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E2A0" w14:textId="77777777" w:rsidR="00196B14" w:rsidRDefault="00196B14" w:rsidP="00196B14">
      <w:pPr>
        <w:spacing w:before="92"/>
        <w:ind w:left="460"/>
        <w:jc w:val="both"/>
        <w:rPr>
          <w:rFonts w:ascii="Arial"/>
          <w:b/>
          <w:color w:val="212121"/>
          <w:sz w:val="28"/>
          <w:lang w:val="en-GB"/>
        </w:rPr>
      </w:pPr>
    </w:p>
    <w:p w14:paraId="722E4E22" w14:textId="74367891" w:rsidR="00196B14" w:rsidRPr="004B2383" w:rsidRDefault="003C1064" w:rsidP="00196B14">
      <w:pPr>
        <w:spacing w:before="92"/>
        <w:ind w:left="460"/>
        <w:jc w:val="both"/>
        <w:rPr>
          <w:rFonts w:ascii="Arial"/>
          <w:b/>
          <w:sz w:val="28"/>
          <w:lang w:val="en-US"/>
        </w:rPr>
      </w:pPr>
      <w:r>
        <w:rPr>
          <w:rFonts w:ascii="Arial"/>
          <w:b/>
          <w:color w:val="212121"/>
          <w:sz w:val="28"/>
        </w:rPr>
        <w:t>Μ</w:t>
      </w:r>
      <w:r w:rsidRPr="004B2383">
        <w:rPr>
          <w:rFonts w:ascii="Arial"/>
          <w:b/>
          <w:color w:val="212121"/>
          <w:sz w:val="28"/>
          <w:lang w:val="en-US"/>
        </w:rPr>
        <w:t xml:space="preserve">odules </w:t>
      </w:r>
      <w:r>
        <w:rPr>
          <w:rFonts w:ascii="Arial"/>
          <w:b/>
          <w:color w:val="212121"/>
          <w:sz w:val="28"/>
        </w:rPr>
        <w:t>ο</w:t>
      </w:r>
      <w:r w:rsidR="00196B14" w:rsidRPr="004B2383">
        <w:rPr>
          <w:rFonts w:ascii="Arial"/>
          <w:b/>
          <w:color w:val="212121"/>
          <w:sz w:val="28"/>
          <w:lang w:val="en-US"/>
        </w:rPr>
        <w:t>ffered in English</w:t>
      </w:r>
    </w:p>
    <w:p w14:paraId="75786FC0" w14:textId="77777777" w:rsidR="00196B14" w:rsidRDefault="00196B14" w:rsidP="00196B14">
      <w:pPr>
        <w:pStyle w:val="a4"/>
        <w:spacing w:before="56" w:line="252" w:lineRule="auto"/>
        <w:ind w:left="460" w:right="477"/>
        <w:jc w:val="both"/>
        <w:rPr>
          <w:rFonts w:ascii="Arial"/>
        </w:rPr>
      </w:pPr>
      <w:r>
        <w:rPr>
          <w:rFonts w:ascii="Arial"/>
          <w:color w:val="212121"/>
        </w:rPr>
        <w:t>The Department of Archival, Library &amp; Information Studies (ALIS) offers the following modules (courses) relevant to Information Science for the Erasmus incoming students:</w:t>
      </w:r>
    </w:p>
    <w:tbl>
      <w:tblPr>
        <w:tblStyle w:val="a3"/>
        <w:tblpPr w:leftFromText="180" w:rightFromText="180" w:vertAnchor="text" w:horzAnchor="margin" w:tblpY="233"/>
        <w:tblW w:w="0" w:type="auto"/>
        <w:tblLook w:val="04A0" w:firstRow="1" w:lastRow="0" w:firstColumn="1" w:lastColumn="0" w:noHBand="0" w:noVBand="1"/>
      </w:tblPr>
      <w:tblGrid>
        <w:gridCol w:w="562"/>
        <w:gridCol w:w="1418"/>
        <w:gridCol w:w="2167"/>
        <w:gridCol w:w="1383"/>
        <w:gridCol w:w="1383"/>
        <w:gridCol w:w="1383"/>
      </w:tblGrid>
      <w:tr w:rsidR="00196B14" w:rsidRPr="00196B14" w14:paraId="614BD3F9" w14:textId="77777777" w:rsidTr="00196B14">
        <w:tc>
          <w:tcPr>
            <w:tcW w:w="562" w:type="dxa"/>
            <w:vMerge w:val="restart"/>
          </w:tcPr>
          <w:p w14:paraId="5CD9841C" w14:textId="77777777" w:rsidR="00196B14" w:rsidRPr="003C1064" w:rsidRDefault="00196B14" w:rsidP="00196B14">
            <w:pPr>
              <w:rPr>
                <w:rFonts w:cstheme="minorHAnsi"/>
                <w:lang w:val="en-US"/>
              </w:rPr>
            </w:pPr>
          </w:p>
        </w:tc>
        <w:tc>
          <w:tcPr>
            <w:tcW w:w="1418" w:type="dxa"/>
            <w:vMerge w:val="restart"/>
          </w:tcPr>
          <w:p w14:paraId="1FADFD64" w14:textId="77777777" w:rsidR="00196B14" w:rsidRPr="00196B14" w:rsidRDefault="00196B14" w:rsidP="00196B14">
            <w:pPr>
              <w:rPr>
                <w:rFonts w:cstheme="minorHAnsi"/>
                <w:lang w:val="en-GB"/>
              </w:rPr>
            </w:pPr>
            <w:r w:rsidRPr="00196B14">
              <w:rPr>
                <w:rFonts w:cstheme="minorHAnsi"/>
                <w:lang w:val="en-GB"/>
              </w:rPr>
              <w:t>Course Code</w:t>
            </w:r>
          </w:p>
        </w:tc>
        <w:tc>
          <w:tcPr>
            <w:tcW w:w="2167" w:type="dxa"/>
            <w:vMerge w:val="restart"/>
          </w:tcPr>
          <w:p w14:paraId="70DEA949" w14:textId="77777777" w:rsidR="00196B14" w:rsidRPr="00196B14" w:rsidRDefault="00196B14" w:rsidP="00196B14">
            <w:pPr>
              <w:rPr>
                <w:rFonts w:cstheme="minorHAnsi"/>
                <w:lang w:val="en-GB"/>
              </w:rPr>
            </w:pPr>
            <w:r w:rsidRPr="00196B14">
              <w:rPr>
                <w:rFonts w:cstheme="minorHAnsi"/>
                <w:lang w:val="en-GB"/>
              </w:rPr>
              <w:t>Course Title</w:t>
            </w:r>
          </w:p>
        </w:tc>
        <w:tc>
          <w:tcPr>
            <w:tcW w:w="1383" w:type="dxa"/>
            <w:vMerge w:val="restart"/>
          </w:tcPr>
          <w:p w14:paraId="29114C0F" w14:textId="77777777" w:rsidR="00196B14" w:rsidRPr="00196B14" w:rsidRDefault="00196B14" w:rsidP="00196B14">
            <w:pPr>
              <w:rPr>
                <w:rFonts w:cstheme="minorHAnsi"/>
                <w:lang w:val="en-GB"/>
              </w:rPr>
            </w:pPr>
            <w:r w:rsidRPr="00196B14">
              <w:rPr>
                <w:rFonts w:cstheme="minorHAnsi"/>
                <w:lang w:val="en-GB"/>
              </w:rPr>
              <w:t>ECTS</w:t>
            </w:r>
          </w:p>
        </w:tc>
        <w:tc>
          <w:tcPr>
            <w:tcW w:w="2766" w:type="dxa"/>
            <w:gridSpan w:val="2"/>
          </w:tcPr>
          <w:p w14:paraId="179F9CB7" w14:textId="77777777" w:rsidR="00196B14" w:rsidRPr="00196B14" w:rsidRDefault="00196B14" w:rsidP="00196B14">
            <w:pPr>
              <w:rPr>
                <w:rFonts w:cstheme="minorHAnsi"/>
              </w:rPr>
            </w:pPr>
            <w:r w:rsidRPr="00196B14">
              <w:rPr>
                <w:rFonts w:cstheme="minorHAnsi"/>
                <w:lang w:val="en-GB"/>
              </w:rPr>
              <w:t>Semester</w:t>
            </w:r>
          </w:p>
        </w:tc>
      </w:tr>
      <w:tr w:rsidR="00196B14" w:rsidRPr="00196B14" w14:paraId="2CB29E0F" w14:textId="77777777" w:rsidTr="00196B14">
        <w:tc>
          <w:tcPr>
            <w:tcW w:w="562" w:type="dxa"/>
            <w:vMerge/>
          </w:tcPr>
          <w:p w14:paraId="350FD9D7" w14:textId="77777777" w:rsidR="00196B14" w:rsidRPr="00196B14" w:rsidRDefault="00196B14" w:rsidP="00196B14">
            <w:pPr>
              <w:rPr>
                <w:rFonts w:cstheme="minorHAnsi"/>
              </w:rPr>
            </w:pPr>
          </w:p>
        </w:tc>
        <w:tc>
          <w:tcPr>
            <w:tcW w:w="1418" w:type="dxa"/>
            <w:vMerge/>
          </w:tcPr>
          <w:p w14:paraId="3C24D38A" w14:textId="77777777" w:rsidR="00196B14" w:rsidRPr="00196B14" w:rsidRDefault="00196B14" w:rsidP="00196B14">
            <w:pPr>
              <w:rPr>
                <w:rFonts w:cstheme="minorHAnsi"/>
              </w:rPr>
            </w:pPr>
          </w:p>
        </w:tc>
        <w:tc>
          <w:tcPr>
            <w:tcW w:w="2167" w:type="dxa"/>
            <w:vMerge/>
          </w:tcPr>
          <w:p w14:paraId="6BD42514" w14:textId="77777777" w:rsidR="00196B14" w:rsidRPr="00196B14" w:rsidRDefault="00196B14" w:rsidP="00196B14">
            <w:pPr>
              <w:rPr>
                <w:rFonts w:cstheme="minorHAnsi"/>
              </w:rPr>
            </w:pPr>
          </w:p>
        </w:tc>
        <w:tc>
          <w:tcPr>
            <w:tcW w:w="1383" w:type="dxa"/>
            <w:vMerge/>
          </w:tcPr>
          <w:p w14:paraId="449F6933" w14:textId="77777777" w:rsidR="00196B14" w:rsidRPr="00196B14" w:rsidRDefault="00196B14" w:rsidP="00196B14">
            <w:pPr>
              <w:rPr>
                <w:rFonts w:cstheme="minorHAnsi"/>
              </w:rPr>
            </w:pPr>
          </w:p>
        </w:tc>
        <w:tc>
          <w:tcPr>
            <w:tcW w:w="1383" w:type="dxa"/>
          </w:tcPr>
          <w:p w14:paraId="3293A9F6" w14:textId="77777777" w:rsidR="00196B14" w:rsidRPr="00196B14" w:rsidRDefault="00196B14" w:rsidP="00196B14">
            <w:pPr>
              <w:rPr>
                <w:rFonts w:cstheme="minorHAnsi"/>
                <w:lang w:val="en-GB"/>
              </w:rPr>
            </w:pPr>
            <w:r w:rsidRPr="00196B14">
              <w:rPr>
                <w:rFonts w:cstheme="minorHAnsi"/>
                <w:lang w:val="en-GB"/>
              </w:rPr>
              <w:t>Winter</w:t>
            </w:r>
          </w:p>
        </w:tc>
        <w:tc>
          <w:tcPr>
            <w:tcW w:w="1383" w:type="dxa"/>
          </w:tcPr>
          <w:p w14:paraId="65EC1370" w14:textId="77777777" w:rsidR="00196B14" w:rsidRPr="00196B14" w:rsidRDefault="00196B14" w:rsidP="00196B14">
            <w:pPr>
              <w:rPr>
                <w:rFonts w:cstheme="minorHAnsi"/>
                <w:lang w:val="en-GB"/>
              </w:rPr>
            </w:pPr>
            <w:r w:rsidRPr="00196B14">
              <w:rPr>
                <w:rFonts w:cstheme="minorHAnsi"/>
                <w:lang w:val="en-GB"/>
              </w:rPr>
              <w:t>Spring</w:t>
            </w:r>
          </w:p>
        </w:tc>
      </w:tr>
      <w:tr w:rsidR="00196B14" w:rsidRPr="00196B14" w14:paraId="564D3369" w14:textId="77777777" w:rsidTr="00196B14">
        <w:tc>
          <w:tcPr>
            <w:tcW w:w="562" w:type="dxa"/>
          </w:tcPr>
          <w:p w14:paraId="5B666E47" w14:textId="77777777" w:rsidR="00196B14" w:rsidRPr="00196B14" w:rsidRDefault="00196B14" w:rsidP="00196B14">
            <w:pPr>
              <w:rPr>
                <w:rFonts w:cstheme="minorHAnsi"/>
                <w:lang w:val="en-GB"/>
              </w:rPr>
            </w:pPr>
            <w:r w:rsidRPr="00196B14">
              <w:rPr>
                <w:rFonts w:cstheme="minorHAnsi"/>
                <w:lang w:val="en-GB"/>
              </w:rPr>
              <w:t>1</w:t>
            </w:r>
          </w:p>
        </w:tc>
        <w:tc>
          <w:tcPr>
            <w:tcW w:w="1418" w:type="dxa"/>
          </w:tcPr>
          <w:p w14:paraId="03A188EA" w14:textId="77777777" w:rsidR="00196B14" w:rsidRPr="00196B14" w:rsidRDefault="00196B14" w:rsidP="00196B14">
            <w:pPr>
              <w:rPr>
                <w:rFonts w:cstheme="minorHAnsi"/>
                <w:lang w:val="en-GB"/>
              </w:rPr>
            </w:pPr>
            <w:r w:rsidRPr="00196B14">
              <w:rPr>
                <w:rFonts w:cstheme="minorHAnsi"/>
                <w:lang w:val="en-GB"/>
              </w:rPr>
              <w:t>ALIS-ER-O1</w:t>
            </w:r>
          </w:p>
        </w:tc>
        <w:tc>
          <w:tcPr>
            <w:tcW w:w="2167" w:type="dxa"/>
          </w:tcPr>
          <w:p w14:paraId="670E3ACB" w14:textId="77777777" w:rsidR="00196B14" w:rsidRPr="00196B14" w:rsidRDefault="00196B14" w:rsidP="00196B14">
            <w:pPr>
              <w:rPr>
                <w:rFonts w:cstheme="minorHAnsi"/>
                <w:lang w:val="en-GB"/>
              </w:rPr>
            </w:pPr>
            <w:r w:rsidRPr="00196B14">
              <w:rPr>
                <w:rFonts w:cstheme="minorHAnsi"/>
                <w:lang w:val="en-GB"/>
              </w:rPr>
              <w:t>Introfuction to Archival, Library &amp; Information Studies</w:t>
            </w:r>
          </w:p>
        </w:tc>
        <w:tc>
          <w:tcPr>
            <w:tcW w:w="1383" w:type="dxa"/>
          </w:tcPr>
          <w:p w14:paraId="27F26A05" w14:textId="77777777" w:rsidR="00196B14" w:rsidRPr="00196B14" w:rsidRDefault="00196B14" w:rsidP="00196B14">
            <w:pPr>
              <w:rPr>
                <w:rFonts w:cstheme="minorHAnsi"/>
                <w:lang w:val="en-US"/>
              </w:rPr>
            </w:pPr>
            <w:r w:rsidRPr="00196B14">
              <w:rPr>
                <w:rFonts w:cstheme="minorHAnsi"/>
                <w:lang w:val="en-US"/>
              </w:rPr>
              <w:t>6</w:t>
            </w:r>
          </w:p>
        </w:tc>
        <w:tc>
          <w:tcPr>
            <w:tcW w:w="1383" w:type="dxa"/>
          </w:tcPr>
          <w:p w14:paraId="19DA075A" w14:textId="77777777" w:rsidR="00196B14" w:rsidRPr="00196B14" w:rsidRDefault="00196B14" w:rsidP="00196B14">
            <w:pPr>
              <w:rPr>
                <w:rFonts w:cstheme="minorHAnsi"/>
                <w:lang w:val="en-US"/>
              </w:rPr>
            </w:pPr>
          </w:p>
        </w:tc>
        <w:tc>
          <w:tcPr>
            <w:tcW w:w="1383" w:type="dxa"/>
          </w:tcPr>
          <w:p w14:paraId="5C58D0C0" w14:textId="77777777" w:rsidR="00196B14" w:rsidRPr="00196B14" w:rsidRDefault="00196B14" w:rsidP="00196B14">
            <w:pPr>
              <w:rPr>
                <w:rFonts w:cstheme="minorHAnsi"/>
                <w:lang w:val="en-US"/>
              </w:rPr>
            </w:pPr>
            <w:r w:rsidRPr="00196B14">
              <w:rPr>
                <w:rFonts w:cstheme="minorHAnsi"/>
                <w:color w:val="000000"/>
                <w:shd w:val="clear" w:color="auto" w:fill="FFFFFF"/>
              </w:rPr>
              <w:t>X</w:t>
            </w:r>
          </w:p>
        </w:tc>
      </w:tr>
      <w:tr w:rsidR="00196B14" w:rsidRPr="00196B14" w14:paraId="16A96A25" w14:textId="77777777" w:rsidTr="00196B14">
        <w:tc>
          <w:tcPr>
            <w:tcW w:w="562" w:type="dxa"/>
          </w:tcPr>
          <w:p w14:paraId="6ABA1EEE" w14:textId="77777777" w:rsidR="00196B14" w:rsidRPr="00196B14" w:rsidRDefault="00196B14" w:rsidP="00196B14">
            <w:pPr>
              <w:rPr>
                <w:rFonts w:cstheme="minorHAnsi"/>
                <w:lang w:val="en-GB"/>
              </w:rPr>
            </w:pPr>
            <w:r w:rsidRPr="00196B14">
              <w:rPr>
                <w:rFonts w:cstheme="minorHAnsi"/>
                <w:lang w:val="en-GB"/>
              </w:rPr>
              <w:t>2</w:t>
            </w:r>
          </w:p>
        </w:tc>
        <w:tc>
          <w:tcPr>
            <w:tcW w:w="1418" w:type="dxa"/>
          </w:tcPr>
          <w:p w14:paraId="01417DDC" w14:textId="77777777" w:rsidR="00196B14" w:rsidRPr="00196B14" w:rsidRDefault="00196B14" w:rsidP="00196B14">
            <w:pPr>
              <w:rPr>
                <w:rFonts w:cstheme="minorHAnsi"/>
              </w:rPr>
            </w:pPr>
            <w:r w:rsidRPr="00196B14">
              <w:rPr>
                <w:rFonts w:cstheme="minorHAnsi"/>
                <w:color w:val="000000"/>
                <w:shd w:val="clear" w:color="auto" w:fill="FFFFFF"/>
              </w:rPr>
              <w:t>ALIS-ER-02</w:t>
            </w:r>
          </w:p>
        </w:tc>
        <w:tc>
          <w:tcPr>
            <w:tcW w:w="2167" w:type="dxa"/>
          </w:tcPr>
          <w:p w14:paraId="48861BE4" w14:textId="77777777" w:rsidR="00196B14" w:rsidRPr="00196B14" w:rsidRDefault="00196B14" w:rsidP="00196B14">
            <w:pPr>
              <w:rPr>
                <w:rFonts w:cstheme="minorHAnsi"/>
              </w:rPr>
            </w:pPr>
            <w:r w:rsidRPr="00196B14">
              <w:rPr>
                <w:rFonts w:cstheme="minorHAnsi"/>
                <w:color w:val="000000"/>
                <w:shd w:val="clear" w:color="auto" w:fill="FFFFFF"/>
              </w:rPr>
              <w:t>Metadata</w:t>
            </w:r>
          </w:p>
        </w:tc>
        <w:tc>
          <w:tcPr>
            <w:tcW w:w="1383" w:type="dxa"/>
          </w:tcPr>
          <w:p w14:paraId="5BE8D1CB" w14:textId="77777777" w:rsidR="00196B14" w:rsidRPr="00196B14" w:rsidRDefault="00196B14" w:rsidP="00196B14">
            <w:pPr>
              <w:rPr>
                <w:rFonts w:cstheme="minorHAnsi"/>
                <w:lang w:val="en-GB"/>
              </w:rPr>
            </w:pPr>
            <w:r w:rsidRPr="00196B14">
              <w:rPr>
                <w:rFonts w:cstheme="minorHAnsi"/>
                <w:lang w:val="en-GB"/>
              </w:rPr>
              <w:t>6</w:t>
            </w:r>
          </w:p>
        </w:tc>
        <w:tc>
          <w:tcPr>
            <w:tcW w:w="1383" w:type="dxa"/>
          </w:tcPr>
          <w:p w14:paraId="0DC5477E" w14:textId="77777777" w:rsidR="00196B14" w:rsidRPr="00196B14" w:rsidRDefault="00196B14" w:rsidP="00196B14">
            <w:pPr>
              <w:jc w:val="center"/>
              <w:rPr>
                <w:rFonts w:cstheme="minorHAnsi"/>
              </w:rPr>
            </w:pPr>
            <w:r w:rsidRPr="00196B14">
              <w:rPr>
                <w:rFonts w:cstheme="minorHAnsi"/>
                <w:color w:val="000000"/>
                <w:shd w:val="clear" w:color="auto" w:fill="FFFFFF"/>
              </w:rPr>
              <w:t>X</w:t>
            </w:r>
          </w:p>
        </w:tc>
        <w:tc>
          <w:tcPr>
            <w:tcW w:w="1383" w:type="dxa"/>
          </w:tcPr>
          <w:p w14:paraId="64547215" w14:textId="77777777" w:rsidR="00196B14" w:rsidRPr="00196B14" w:rsidRDefault="00196B14" w:rsidP="00196B14">
            <w:pPr>
              <w:rPr>
                <w:rFonts w:cstheme="minorHAnsi"/>
              </w:rPr>
            </w:pPr>
          </w:p>
        </w:tc>
      </w:tr>
      <w:tr w:rsidR="00196B14" w:rsidRPr="00196B14" w14:paraId="22309F4C" w14:textId="77777777" w:rsidTr="00196B14">
        <w:tc>
          <w:tcPr>
            <w:tcW w:w="562" w:type="dxa"/>
          </w:tcPr>
          <w:p w14:paraId="7C59D119" w14:textId="77777777" w:rsidR="00196B14" w:rsidRPr="00196B14" w:rsidRDefault="00196B14" w:rsidP="00196B14">
            <w:pPr>
              <w:rPr>
                <w:rFonts w:cstheme="minorHAnsi"/>
                <w:lang w:val="en-GB"/>
              </w:rPr>
            </w:pPr>
            <w:r w:rsidRPr="00196B14">
              <w:rPr>
                <w:rFonts w:cstheme="minorHAnsi"/>
                <w:lang w:val="en-GB"/>
              </w:rPr>
              <w:t>3</w:t>
            </w:r>
          </w:p>
        </w:tc>
        <w:tc>
          <w:tcPr>
            <w:tcW w:w="1418" w:type="dxa"/>
          </w:tcPr>
          <w:p w14:paraId="1CB7AD1C" w14:textId="77777777" w:rsidR="00196B14" w:rsidRPr="00196B14" w:rsidRDefault="00196B14" w:rsidP="00196B14">
            <w:pPr>
              <w:rPr>
                <w:rFonts w:cstheme="minorHAnsi"/>
              </w:rPr>
            </w:pPr>
            <w:r w:rsidRPr="00196B14">
              <w:rPr>
                <w:rFonts w:cstheme="minorHAnsi"/>
                <w:color w:val="000000"/>
                <w:shd w:val="clear" w:color="auto" w:fill="FFFFFF"/>
              </w:rPr>
              <w:t>ALIS-ER-03</w:t>
            </w:r>
          </w:p>
        </w:tc>
        <w:tc>
          <w:tcPr>
            <w:tcW w:w="2167" w:type="dxa"/>
          </w:tcPr>
          <w:p w14:paraId="4D78DCEB" w14:textId="77777777" w:rsidR="00196B14" w:rsidRPr="00196B14" w:rsidRDefault="00196B14" w:rsidP="00196B14">
            <w:pPr>
              <w:rPr>
                <w:rFonts w:cstheme="minorHAnsi"/>
              </w:rPr>
            </w:pPr>
            <w:r w:rsidRPr="00196B14">
              <w:rPr>
                <w:rFonts w:cstheme="minorHAnsi"/>
                <w:color w:val="000000"/>
                <w:shd w:val="clear" w:color="auto" w:fill="FFFFFF"/>
              </w:rPr>
              <w:t>Archives Management</w:t>
            </w:r>
          </w:p>
        </w:tc>
        <w:tc>
          <w:tcPr>
            <w:tcW w:w="1383" w:type="dxa"/>
          </w:tcPr>
          <w:p w14:paraId="30C003BB" w14:textId="77777777" w:rsidR="00196B14" w:rsidRPr="00196B14" w:rsidRDefault="00196B14" w:rsidP="00196B14">
            <w:pPr>
              <w:rPr>
                <w:rFonts w:cstheme="minorHAnsi"/>
                <w:lang w:val="en-GB"/>
              </w:rPr>
            </w:pPr>
            <w:r w:rsidRPr="00196B14">
              <w:rPr>
                <w:rFonts w:cstheme="minorHAnsi"/>
                <w:lang w:val="en-GB"/>
              </w:rPr>
              <w:t>6</w:t>
            </w:r>
          </w:p>
        </w:tc>
        <w:tc>
          <w:tcPr>
            <w:tcW w:w="1383" w:type="dxa"/>
          </w:tcPr>
          <w:p w14:paraId="515BE709" w14:textId="77777777" w:rsidR="00196B14" w:rsidRPr="00196B14" w:rsidRDefault="00196B14" w:rsidP="00196B14">
            <w:pPr>
              <w:rPr>
                <w:rFonts w:cstheme="minorHAnsi"/>
              </w:rPr>
            </w:pPr>
          </w:p>
        </w:tc>
        <w:tc>
          <w:tcPr>
            <w:tcW w:w="1383" w:type="dxa"/>
          </w:tcPr>
          <w:p w14:paraId="4DBB36C2" w14:textId="77777777" w:rsidR="00196B14" w:rsidRPr="00196B14" w:rsidRDefault="00196B14" w:rsidP="00196B14">
            <w:pPr>
              <w:rPr>
                <w:rFonts w:cstheme="minorHAnsi"/>
              </w:rPr>
            </w:pPr>
            <w:r w:rsidRPr="00196B14">
              <w:rPr>
                <w:rFonts w:cstheme="minorHAnsi"/>
                <w:color w:val="000000"/>
                <w:shd w:val="clear" w:color="auto" w:fill="FFFFFF"/>
              </w:rPr>
              <w:t>X</w:t>
            </w:r>
          </w:p>
        </w:tc>
      </w:tr>
      <w:tr w:rsidR="00196B14" w:rsidRPr="00196B14" w14:paraId="5D3FA798" w14:textId="77777777" w:rsidTr="00196B14">
        <w:tc>
          <w:tcPr>
            <w:tcW w:w="562" w:type="dxa"/>
          </w:tcPr>
          <w:p w14:paraId="3E5BF2E3" w14:textId="77777777" w:rsidR="00196B14" w:rsidRPr="00196B14" w:rsidRDefault="00196B14" w:rsidP="00196B14">
            <w:pPr>
              <w:rPr>
                <w:rFonts w:cstheme="minorHAnsi"/>
                <w:lang w:val="en-GB"/>
              </w:rPr>
            </w:pPr>
            <w:r w:rsidRPr="00196B14">
              <w:rPr>
                <w:rFonts w:cstheme="minorHAnsi"/>
                <w:lang w:val="en-GB"/>
              </w:rPr>
              <w:t>4</w:t>
            </w:r>
          </w:p>
        </w:tc>
        <w:tc>
          <w:tcPr>
            <w:tcW w:w="1418" w:type="dxa"/>
          </w:tcPr>
          <w:p w14:paraId="6881C4DB" w14:textId="77777777" w:rsidR="00196B14" w:rsidRPr="00196B14" w:rsidRDefault="00196B14" w:rsidP="00196B14">
            <w:pPr>
              <w:rPr>
                <w:rFonts w:cstheme="minorHAnsi"/>
              </w:rPr>
            </w:pPr>
            <w:r w:rsidRPr="00196B14">
              <w:rPr>
                <w:rFonts w:cstheme="minorHAnsi"/>
                <w:color w:val="000000"/>
                <w:shd w:val="clear" w:color="auto" w:fill="FFFFFF"/>
              </w:rPr>
              <w:t>ALIS-ER-04</w:t>
            </w:r>
          </w:p>
        </w:tc>
        <w:tc>
          <w:tcPr>
            <w:tcW w:w="2167" w:type="dxa"/>
          </w:tcPr>
          <w:p w14:paraId="5569EFF5" w14:textId="77777777" w:rsidR="00196B14" w:rsidRPr="00196B14" w:rsidRDefault="00196B14" w:rsidP="00196B14">
            <w:pPr>
              <w:rPr>
                <w:rFonts w:cstheme="minorHAnsi"/>
                <w:lang w:val="en-US"/>
              </w:rPr>
            </w:pPr>
            <w:r w:rsidRPr="00196B14">
              <w:rPr>
                <w:rFonts w:cstheme="minorHAnsi"/>
                <w:color w:val="000000"/>
                <w:shd w:val="clear" w:color="auto" w:fill="FFFFFF"/>
                <w:lang w:val="en-US"/>
              </w:rPr>
              <w:t>History of Books and Libraries</w:t>
            </w:r>
          </w:p>
        </w:tc>
        <w:tc>
          <w:tcPr>
            <w:tcW w:w="1383" w:type="dxa"/>
          </w:tcPr>
          <w:p w14:paraId="5C276125" w14:textId="77777777" w:rsidR="00196B14" w:rsidRPr="00196B14" w:rsidRDefault="00196B14" w:rsidP="00196B14">
            <w:pPr>
              <w:rPr>
                <w:rFonts w:cstheme="minorHAnsi"/>
                <w:lang w:val="en-GB"/>
              </w:rPr>
            </w:pPr>
            <w:r w:rsidRPr="00196B14">
              <w:rPr>
                <w:rFonts w:cstheme="minorHAnsi"/>
                <w:lang w:val="en-GB"/>
              </w:rPr>
              <w:t>6</w:t>
            </w:r>
          </w:p>
        </w:tc>
        <w:tc>
          <w:tcPr>
            <w:tcW w:w="1383" w:type="dxa"/>
          </w:tcPr>
          <w:p w14:paraId="6DC6ABCB" w14:textId="77777777" w:rsidR="00196B14" w:rsidRPr="00196B14" w:rsidRDefault="00196B14" w:rsidP="00196B14">
            <w:pPr>
              <w:rPr>
                <w:rFonts w:cstheme="minorHAnsi"/>
              </w:rPr>
            </w:pPr>
            <w:r w:rsidRPr="00196B14">
              <w:rPr>
                <w:rFonts w:cstheme="minorHAnsi"/>
                <w:color w:val="000000"/>
                <w:shd w:val="clear" w:color="auto" w:fill="FFFFFF"/>
              </w:rPr>
              <w:t>X</w:t>
            </w:r>
          </w:p>
        </w:tc>
        <w:tc>
          <w:tcPr>
            <w:tcW w:w="1383" w:type="dxa"/>
          </w:tcPr>
          <w:p w14:paraId="79B98567" w14:textId="77777777" w:rsidR="00196B14" w:rsidRPr="00196B14" w:rsidRDefault="00196B14" w:rsidP="00196B14">
            <w:pPr>
              <w:rPr>
                <w:rFonts w:cstheme="minorHAnsi"/>
              </w:rPr>
            </w:pPr>
          </w:p>
        </w:tc>
      </w:tr>
      <w:tr w:rsidR="00196B14" w:rsidRPr="00196B14" w14:paraId="7FBD2F48" w14:textId="77777777" w:rsidTr="00196B14">
        <w:tc>
          <w:tcPr>
            <w:tcW w:w="562" w:type="dxa"/>
          </w:tcPr>
          <w:p w14:paraId="6E0D50B3" w14:textId="77777777" w:rsidR="00196B14" w:rsidRPr="00196B14" w:rsidRDefault="00196B14" w:rsidP="00196B14">
            <w:pPr>
              <w:rPr>
                <w:rFonts w:cstheme="minorHAnsi"/>
                <w:lang w:val="en-GB"/>
              </w:rPr>
            </w:pPr>
            <w:r w:rsidRPr="00196B14">
              <w:rPr>
                <w:rFonts w:cstheme="minorHAnsi"/>
                <w:lang w:val="en-GB"/>
              </w:rPr>
              <w:t>5</w:t>
            </w:r>
          </w:p>
        </w:tc>
        <w:tc>
          <w:tcPr>
            <w:tcW w:w="1418" w:type="dxa"/>
          </w:tcPr>
          <w:p w14:paraId="0FDDE51B" w14:textId="77777777" w:rsidR="00196B14" w:rsidRPr="00196B14" w:rsidRDefault="00196B14" w:rsidP="00196B14">
            <w:pPr>
              <w:jc w:val="center"/>
              <w:rPr>
                <w:rFonts w:cstheme="minorHAnsi"/>
              </w:rPr>
            </w:pPr>
            <w:r w:rsidRPr="00196B14">
              <w:rPr>
                <w:rFonts w:cstheme="minorHAnsi"/>
                <w:color w:val="000000"/>
                <w:shd w:val="clear" w:color="auto" w:fill="FFFFFF"/>
              </w:rPr>
              <w:t>ALIS-ER-05</w:t>
            </w:r>
          </w:p>
        </w:tc>
        <w:tc>
          <w:tcPr>
            <w:tcW w:w="2167" w:type="dxa"/>
          </w:tcPr>
          <w:p w14:paraId="4EAAFCDF" w14:textId="77777777" w:rsidR="00196B14" w:rsidRPr="00196B14" w:rsidRDefault="00196B14" w:rsidP="00196B14">
            <w:pPr>
              <w:rPr>
                <w:rFonts w:cstheme="minorHAnsi"/>
                <w:lang w:val="en-US"/>
              </w:rPr>
            </w:pPr>
            <w:r w:rsidRPr="00196B14">
              <w:rPr>
                <w:rFonts w:cstheme="minorHAnsi"/>
                <w:color w:val="000000"/>
                <w:shd w:val="clear" w:color="auto" w:fill="FFFFFF"/>
                <w:lang w:val="en-US"/>
              </w:rPr>
              <w:t>History and Philosophy of Science</w:t>
            </w:r>
          </w:p>
        </w:tc>
        <w:tc>
          <w:tcPr>
            <w:tcW w:w="1383" w:type="dxa"/>
          </w:tcPr>
          <w:p w14:paraId="10B3DC78" w14:textId="77777777" w:rsidR="00196B14" w:rsidRPr="00196B14" w:rsidRDefault="00196B14" w:rsidP="00196B14">
            <w:pPr>
              <w:rPr>
                <w:rFonts w:cstheme="minorHAnsi"/>
                <w:lang w:val="en-GB"/>
              </w:rPr>
            </w:pPr>
            <w:r w:rsidRPr="00196B14">
              <w:rPr>
                <w:rFonts w:cstheme="minorHAnsi"/>
                <w:lang w:val="en-GB"/>
              </w:rPr>
              <w:t>6</w:t>
            </w:r>
          </w:p>
        </w:tc>
        <w:tc>
          <w:tcPr>
            <w:tcW w:w="1383" w:type="dxa"/>
          </w:tcPr>
          <w:p w14:paraId="5F1D98D2" w14:textId="77777777" w:rsidR="00196B14" w:rsidRPr="00196B14" w:rsidRDefault="00196B14" w:rsidP="00196B14">
            <w:pPr>
              <w:rPr>
                <w:rFonts w:cstheme="minorHAnsi"/>
              </w:rPr>
            </w:pPr>
          </w:p>
        </w:tc>
        <w:tc>
          <w:tcPr>
            <w:tcW w:w="1383" w:type="dxa"/>
          </w:tcPr>
          <w:p w14:paraId="0D7C9718" w14:textId="77777777" w:rsidR="00196B14" w:rsidRPr="00196B14" w:rsidRDefault="00196B14" w:rsidP="00196B14">
            <w:pPr>
              <w:rPr>
                <w:rFonts w:cstheme="minorHAnsi"/>
              </w:rPr>
            </w:pPr>
            <w:r w:rsidRPr="00196B14">
              <w:rPr>
                <w:rFonts w:cstheme="minorHAnsi"/>
                <w:color w:val="000000"/>
                <w:shd w:val="clear" w:color="auto" w:fill="FFFFFF"/>
              </w:rPr>
              <w:t>X</w:t>
            </w:r>
          </w:p>
        </w:tc>
      </w:tr>
      <w:tr w:rsidR="00196B14" w:rsidRPr="00196B14" w14:paraId="05639F7B" w14:textId="77777777" w:rsidTr="00196B14">
        <w:tc>
          <w:tcPr>
            <w:tcW w:w="562" w:type="dxa"/>
          </w:tcPr>
          <w:p w14:paraId="48D1ED37" w14:textId="082BDAEE" w:rsidR="00196B14" w:rsidRPr="00196B14" w:rsidRDefault="00BA2187" w:rsidP="00196B14">
            <w:pPr>
              <w:rPr>
                <w:rFonts w:cstheme="minorHAnsi"/>
                <w:lang w:val="en-GB"/>
              </w:rPr>
            </w:pPr>
            <w:r>
              <w:rPr>
                <w:rFonts w:cstheme="minorHAnsi"/>
                <w:lang w:val="en-GB"/>
              </w:rPr>
              <w:t>6</w:t>
            </w:r>
          </w:p>
        </w:tc>
        <w:tc>
          <w:tcPr>
            <w:tcW w:w="1418" w:type="dxa"/>
          </w:tcPr>
          <w:p w14:paraId="38862F2C" w14:textId="77777777" w:rsidR="00196B14" w:rsidRPr="00196B14" w:rsidRDefault="00196B14" w:rsidP="00196B14">
            <w:pPr>
              <w:rPr>
                <w:rFonts w:cstheme="minorHAnsi"/>
              </w:rPr>
            </w:pPr>
            <w:r w:rsidRPr="00196B14">
              <w:rPr>
                <w:rFonts w:cstheme="minorHAnsi"/>
                <w:color w:val="000000"/>
                <w:shd w:val="clear" w:color="auto" w:fill="FFFFFF"/>
              </w:rPr>
              <w:t>ALIS-ER-08</w:t>
            </w:r>
          </w:p>
        </w:tc>
        <w:tc>
          <w:tcPr>
            <w:tcW w:w="2167" w:type="dxa"/>
          </w:tcPr>
          <w:p w14:paraId="0ECC7CCF" w14:textId="77777777" w:rsidR="00196B14" w:rsidRPr="00196B14" w:rsidRDefault="00196B14" w:rsidP="00196B14">
            <w:pPr>
              <w:rPr>
                <w:rFonts w:cstheme="minorHAnsi"/>
              </w:rPr>
            </w:pPr>
            <w:r w:rsidRPr="00196B14">
              <w:rPr>
                <w:rFonts w:cstheme="minorHAnsi"/>
                <w:color w:val="000000"/>
                <w:shd w:val="clear" w:color="auto" w:fill="FFFFFF"/>
              </w:rPr>
              <w:t>Scholarly Communication </w:t>
            </w:r>
          </w:p>
        </w:tc>
        <w:tc>
          <w:tcPr>
            <w:tcW w:w="1383" w:type="dxa"/>
          </w:tcPr>
          <w:p w14:paraId="55DCD229" w14:textId="77777777" w:rsidR="00196B14" w:rsidRPr="00196B14" w:rsidRDefault="00196B14" w:rsidP="00196B14">
            <w:pPr>
              <w:rPr>
                <w:rFonts w:cstheme="minorHAnsi"/>
                <w:lang w:val="en-GB"/>
              </w:rPr>
            </w:pPr>
            <w:r w:rsidRPr="00196B14">
              <w:rPr>
                <w:rFonts w:cstheme="minorHAnsi"/>
                <w:lang w:val="en-GB"/>
              </w:rPr>
              <w:t>6</w:t>
            </w:r>
          </w:p>
        </w:tc>
        <w:tc>
          <w:tcPr>
            <w:tcW w:w="1383" w:type="dxa"/>
          </w:tcPr>
          <w:p w14:paraId="13775B3E" w14:textId="77777777" w:rsidR="00196B14" w:rsidRPr="00196B14" w:rsidRDefault="00196B14" w:rsidP="00196B14">
            <w:pPr>
              <w:rPr>
                <w:rFonts w:cstheme="minorHAnsi"/>
              </w:rPr>
            </w:pPr>
            <w:r w:rsidRPr="00196B14">
              <w:rPr>
                <w:rFonts w:cstheme="minorHAnsi"/>
                <w:color w:val="000000"/>
                <w:shd w:val="clear" w:color="auto" w:fill="FFFFFF"/>
              </w:rPr>
              <w:t>X</w:t>
            </w:r>
          </w:p>
        </w:tc>
        <w:tc>
          <w:tcPr>
            <w:tcW w:w="1383" w:type="dxa"/>
          </w:tcPr>
          <w:p w14:paraId="64F42606" w14:textId="77777777" w:rsidR="00196B14" w:rsidRPr="00196B14" w:rsidRDefault="00196B14" w:rsidP="00196B14">
            <w:pPr>
              <w:rPr>
                <w:rFonts w:cstheme="minorHAnsi"/>
              </w:rPr>
            </w:pPr>
          </w:p>
        </w:tc>
      </w:tr>
      <w:tr w:rsidR="00196B14" w:rsidRPr="00196B14" w14:paraId="2B718A66" w14:textId="77777777" w:rsidTr="00196B14">
        <w:tc>
          <w:tcPr>
            <w:tcW w:w="562" w:type="dxa"/>
          </w:tcPr>
          <w:p w14:paraId="59E9E95B" w14:textId="1A01FB16" w:rsidR="00196B14" w:rsidRPr="00196B14" w:rsidRDefault="00BA2187" w:rsidP="00196B14">
            <w:pPr>
              <w:rPr>
                <w:rFonts w:cstheme="minorHAnsi"/>
                <w:lang w:val="en-GB"/>
              </w:rPr>
            </w:pPr>
            <w:r>
              <w:rPr>
                <w:rFonts w:cstheme="minorHAnsi"/>
                <w:lang w:val="en-GB"/>
              </w:rPr>
              <w:t>7</w:t>
            </w:r>
          </w:p>
        </w:tc>
        <w:tc>
          <w:tcPr>
            <w:tcW w:w="1418" w:type="dxa"/>
          </w:tcPr>
          <w:p w14:paraId="7DAA2052" w14:textId="77777777" w:rsidR="00196B14" w:rsidRPr="00196B14" w:rsidRDefault="00196B14" w:rsidP="00196B14">
            <w:pPr>
              <w:jc w:val="center"/>
              <w:rPr>
                <w:rFonts w:cstheme="minorHAnsi"/>
              </w:rPr>
            </w:pPr>
            <w:r w:rsidRPr="00196B14">
              <w:rPr>
                <w:rFonts w:cstheme="minorHAnsi"/>
                <w:color w:val="000000"/>
                <w:shd w:val="clear" w:color="auto" w:fill="FFFFFF"/>
              </w:rPr>
              <w:t>ALIS-ER-10</w:t>
            </w:r>
          </w:p>
        </w:tc>
        <w:tc>
          <w:tcPr>
            <w:tcW w:w="2167" w:type="dxa"/>
          </w:tcPr>
          <w:p w14:paraId="02A6E8F2" w14:textId="77777777" w:rsidR="00196B14" w:rsidRPr="00196B14" w:rsidRDefault="00196B14" w:rsidP="00196B14">
            <w:pPr>
              <w:rPr>
                <w:rFonts w:cstheme="minorHAnsi"/>
              </w:rPr>
            </w:pPr>
            <w:r w:rsidRPr="00196B14">
              <w:rPr>
                <w:rFonts w:cstheme="minorHAnsi"/>
                <w:color w:val="000000"/>
                <w:shd w:val="clear" w:color="auto" w:fill="FFFFFF"/>
              </w:rPr>
              <w:t>Digital Museums</w:t>
            </w:r>
          </w:p>
        </w:tc>
        <w:tc>
          <w:tcPr>
            <w:tcW w:w="1383" w:type="dxa"/>
          </w:tcPr>
          <w:p w14:paraId="584348D4" w14:textId="4FA55958" w:rsidR="00196B14" w:rsidRPr="004B2383" w:rsidRDefault="004B2383" w:rsidP="00196B14">
            <w:pPr>
              <w:rPr>
                <w:rFonts w:cstheme="minorHAnsi"/>
                <w:lang w:val="en-US"/>
              </w:rPr>
            </w:pPr>
            <w:r>
              <w:rPr>
                <w:rFonts w:cstheme="minorHAnsi"/>
                <w:lang w:val="en-US"/>
              </w:rPr>
              <w:t>6</w:t>
            </w:r>
          </w:p>
        </w:tc>
        <w:tc>
          <w:tcPr>
            <w:tcW w:w="1383" w:type="dxa"/>
          </w:tcPr>
          <w:p w14:paraId="284DE0B6" w14:textId="77777777" w:rsidR="00196B14" w:rsidRPr="00196B14" w:rsidRDefault="00196B14" w:rsidP="00196B14">
            <w:pPr>
              <w:rPr>
                <w:rFonts w:cstheme="minorHAnsi"/>
              </w:rPr>
            </w:pPr>
            <w:r w:rsidRPr="00196B14">
              <w:rPr>
                <w:rFonts w:cstheme="minorHAnsi"/>
                <w:color w:val="000000"/>
                <w:shd w:val="clear" w:color="auto" w:fill="FFFFFF"/>
              </w:rPr>
              <w:t>X</w:t>
            </w:r>
          </w:p>
        </w:tc>
        <w:tc>
          <w:tcPr>
            <w:tcW w:w="1383" w:type="dxa"/>
          </w:tcPr>
          <w:p w14:paraId="4EB25B9E" w14:textId="77777777" w:rsidR="00196B14" w:rsidRPr="00196B14" w:rsidRDefault="00196B14" w:rsidP="00196B14">
            <w:pPr>
              <w:rPr>
                <w:rFonts w:cstheme="minorHAnsi"/>
              </w:rPr>
            </w:pPr>
          </w:p>
        </w:tc>
      </w:tr>
      <w:tr w:rsidR="00196B14" w:rsidRPr="00196B14" w14:paraId="077199A3" w14:textId="77777777" w:rsidTr="00196B14">
        <w:tc>
          <w:tcPr>
            <w:tcW w:w="562" w:type="dxa"/>
          </w:tcPr>
          <w:p w14:paraId="3DD74844" w14:textId="789F6C80" w:rsidR="00196B14" w:rsidRPr="00196B14" w:rsidRDefault="00BA2187" w:rsidP="00196B14">
            <w:pPr>
              <w:rPr>
                <w:rFonts w:cstheme="minorHAnsi"/>
                <w:lang w:val="en-GB"/>
              </w:rPr>
            </w:pPr>
            <w:r>
              <w:rPr>
                <w:rFonts w:cstheme="minorHAnsi"/>
                <w:lang w:val="en-GB"/>
              </w:rPr>
              <w:t>8</w:t>
            </w:r>
          </w:p>
        </w:tc>
        <w:tc>
          <w:tcPr>
            <w:tcW w:w="1418" w:type="dxa"/>
          </w:tcPr>
          <w:p w14:paraId="06FC310C" w14:textId="77777777" w:rsidR="00196B14" w:rsidRPr="00196B14" w:rsidRDefault="00196B14" w:rsidP="00196B14">
            <w:pPr>
              <w:rPr>
                <w:rFonts w:cstheme="minorHAnsi"/>
              </w:rPr>
            </w:pPr>
            <w:r w:rsidRPr="00196B14">
              <w:rPr>
                <w:rFonts w:cstheme="minorHAnsi"/>
                <w:color w:val="000000"/>
                <w:shd w:val="clear" w:color="auto" w:fill="FFFFFF"/>
              </w:rPr>
              <w:t>ALIS-ER-11</w:t>
            </w:r>
          </w:p>
        </w:tc>
        <w:tc>
          <w:tcPr>
            <w:tcW w:w="2167" w:type="dxa"/>
          </w:tcPr>
          <w:p w14:paraId="13F252C2" w14:textId="77777777" w:rsidR="00196B14" w:rsidRPr="00196B14" w:rsidRDefault="00196B14" w:rsidP="00196B14">
            <w:pPr>
              <w:rPr>
                <w:rFonts w:cstheme="minorHAnsi"/>
              </w:rPr>
            </w:pPr>
            <w:r w:rsidRPr="00196B14">
              <w:rPr>
                <w:rFonts w:cstheme="minorHAnsi"/>
                <w:color w:val="000000"/>
                <w:shd w:val="clear" w:color="auto" w:fill="FFFFFF"/>
              </w:rPr>
              <w:t>Health Information and Libraries</w:t>
            </w:r>
          </w:p>
        </w:tc>
        <w:tc>
          <w:tcPr>
            <w:tcW w:w="1383" w:type="dxa"/>
          </w:tcPr>
          <w:p w14:paraId="525D9532" w14:textId="156167CD" w:rsidR="00196B14" w:rsidRPr="004B2383" w:rsidRDefault="004B2383" w:rsidP="00196B14">
            <w:pPr>
              <w:rPr>
                <w:rFonts w:cstheme="minorHAnsi"/>
                <w:lang w:val="en-US"/>
              </w:rPr>
            </w:pPr>
            <w:r>
              <w:rPr>
                <w:rFonts w:cstheme="minorHAnsi"/>
                <w:lang w:val="en-US"/>
              </w:rPr>
              <w:t>6</w:t>
            </w:r>
          </w:p>
        </w:tc>
        <w:tc>
          <w:tcPr>
            <w:tcW w:w="1383" w:type="dxa"/>
          </w:tcPr>
          <w:p w14:paraId="6B318C42" w14:textId="77777777" w:rsidR="00196B14" w:rsidRPr="00196B14" w:rsidRDefault="00196B14" w:rsidP="00196B14">
            <w:pPr>
              <w:rPr>
                <w:rFonts w:cstheme="minorHAnsi"/>
              </w:rPr>
            </w:pPr>
            <w:r w:rsidRPr="00196B14">
              <w:rPr>
                <w:rFonts w:cstheme="minorHAnsi"/>
                <w:color w:val="000000"/>
                <w:shd w:val="clear" w:color="auto" w:fill="FFFFFF"/>
              </w:rPr>
              <w:t>X</w:t>
            </w:r>
          </w:p>
        </w:tc>
        <w:tc>
          <w:tcPr>
            <w:tcW w:w="1383" w:type="dxa"/>
          </w:tcPr>
          <w:p w14:paraId="66DEABCC" w14:textId="77777777" w:rsidR="00196B14" w:rsidRPr="00196B14" w:rsidRDefault="00196B14" w:rsidP="00196B14">
            <w:pPr>
              <w:rPr>
                <w:rFonts w:cstheme="minorHAnsi"/>
              </w:rPr>
            </w:pPr>
          </w:p>
        </w:tc>
      </w:tr>
    </w:tbl>
    <w:p w14:paraId="2951EB54" w14:textId="77777777" w:rsidR="001411FB" w:rsidRDefault="001411FB">
      <w:pPr>
        <w:rPr>
          <w:lang w:val="en-US"/>
        </w:rPr>
      </w:pPr>
    </w:p>
    <w:p w14:paraId="5CF9E34F" w14:textId="77777777" w:rsidR="00196B14" w:rsidRDefault="00196B14" w:rsidP="00196B14">
      <w:pPr>
        <w:pStyle w:val="a4"/>
        <w:spacing w:line="326" w:lineRule="auto"/>
        <w:ind w:left="460" w:right="558"/>
        <w:jc w:val="both"/>
        <w:rPr>
          <w:rFonts w:ascii="Arial"/>
        </w:rPr>
      </w:pPr>
      <w:r>
        <w:rPr>
          <w:rFonts w:ascii="Arial"/>
          <w:color w:val="212121"/>
        </w:rPr>
        <w:t>All are offered on demand, in English and at the BA Level, and have 6 ECTSs each.</w:t>
      </w:r>
    </w:p>
    <w:p w14:paraId="799222E4" w14:textId="77777777" w:rsidR="00196B14" w:rsidRDefault="00196B14" w:rsidP="00196B14">
      <w:pPr>
        <w:pStyle w:val="a4"/>
        <w:spacing w:before="101"/>
        <w:ind w:left="460" w:right="483"/>
        <w:jc w:val="both"/>
        <w:rPr>
          <w:rFonts w:ascii="Arial"/>
        </w:rPr>
      </w:pPr>
      <w:r>
        <w:rPr>
          <w:rFonts w:ascii="Arial"/>
          <w:color w:val="212121"/>
        </w:rPr>
        <w:t>Incoming students may also choose 1 or 2 courses offered by other Departments, after consultation with the Erasmus office of UNIWA (</w:t>
      </w:r>
      <w:hyperlink r:id="rId5" w:history="1">
        <w:r>
          <w:rPr>
            <w:rStyle w:val="-"/>
            <w:rFonts w:ascii="Arial"/>
          </w:rPr>
          <w:t>erasmus2@uniwa.gr</w:t>
        </w:r>
      </w:hyperlink>
      <w:r>
        <w:rPr>
          <w:rFonts w:ascii="Arial"/>
          <w:color w:val="212121"/>
        </w:rPr>
        <w:t>).</w:t>
      </w:r>
    </w:p>
    <w:p w14:paraId="79090281" w14:textId="77777777" w:rsidR="00196B14" w:rsidRDefault="00196B14">
      <w:pPr>
        <w:rPr>
          <w:lang w:val="en-US"/>
        </w:rPr>
      </w:pPr>
    </w:p>
    <w:p w14:paraId="39DDD35B" w14:textId="77777777" w:rsidR="00196B14" w:rsidRDefault="00196B14">
      <w:pPr>
        <w:rPr>
          <w:lang w:val="en-US"/>
        </w:rPr>
      </w:pPr>
    </w:p>
    <w:p w14:paraId="2F713023" w14:textId="77777777" w:rsidR="00196B14" w:rsidRPr="00196B14" w:rsidRDefault="00196B14" w:rsidP="00196B14">
      <w:pPr>
        <w:spacing w:before="35"/>
        <w:ind w:left="460"/>
        <w:rPr>
          <w:b/>
          <w:sz w:val="32"/>
          <w:lang w:val="en-US"/>
        </w:rPr>
      </w:pPr>
      <w:r w:rsidRPr="00196B14">
        <w:rPr>
          <w:b/>
          <w:sz w:val="32"/>
          <w:lang w:val="en-US"/>
        </w:rPr>
        <w:t>Erasmus ALIS Course Descriptions – Learning Outcomes</w:t>
      </w:r>
    </w:p>
    <w:p w14:paraId="7F358D5A" w14:textId="084EC18A" w:rsidR="00196B14" w:rsidRDefault="00196B14" w:rsidP="00196B14">
      <w:pPr>
        <w:pStyle w:val="1"/>
      </w:pPr>
      <w:r>
        <w:t>Introduction to Archival, Library &amp; Information Studies (code ALIS-ER-01)</w:t>
      </w:r>
    </w:p>
    <w:p w14:paraId="7EC2B13A" w14:textId="6D926085" w:rsidR="00196B14" w:rsidRDefault="00196B14" w:rsidP="00196B14">
      <w:pPr>
        <w:ind w:firstLine="460"/>
        <w:rPr>
          <w:sz w:val="24"/>
          <w:szCs w:val="24"/>
          <w:lang w:val="en-US"/>
        </w:rPr>
      </w:pPr>
      <w:r w:rsidRPr="00196B14">
        <w:rPr>
          <w:sz w:val="24"/>
          <w:szCs w:val="24"/>
          <w:lang w:val="en-GB"/>
        </w:rPr>
        <w:t xml:space="preserve">Assistant Professor Angeliki Antoniou </w:t>
      </w:r>
      <w:hyperlink r:id="rId6" w:history="1">
        <w:r w:rsidRPr="00196B14">
          <w:rPr>
            <w:rStyle w:val="-"/>
            <w:sz w:val="24"/>
            <w:szCs w:val="24"/>
            <w:lang w:val="en-US"/>
          </w:rPr>
          <w:t>angelant@uniwa.gr</w:t>
        </w:r>
      </w:hyperlink>
      <w:r w:rsidRPr="00196B14">
        <w:rPr>
          <w:sz w:val="24"/>
          <w:szCs w:val="24"/>
          <w:lang w:val="en-US"/>
        </w:rPr>
        <w:t xml:space="preserve"> </w:t>
      </w:r>
    </w:p>
    <w:p w14:paraId="738A88EB" w14:textId="6CC621C8" w:rsidR="00872443" w:rsidRPr="00196B14" w:rsidRDefault="00872443" w:rsidP="00872443">
      <w:pPr>
        <w:ind w:left="460"/>
        <w:jc w:val="both"/>
        <w:rPr>
          <w:sz w:val="24"/>
          <w:szCs w:val="24"/>
          <w:lang w:val="en-US"/>
        </w:rPr>
      </w:pPr>
      <w:r>
        <w:rPr>
          <w:sz w:val="24"/>
          <w:szCs w:val="24"/>
          <w:lang w:val="en-US"/>
        </w:rPr>
        <w:t xml:space="preserve">The course provides an instruction to the disciplines of Archival Library and Information Studies, allowing students to understand the different fields involved in the organization and management of cultural institutions, the management of knowledge and the role of cultural </w:t>
      </w:r>
      <w:r w:rsidR="002056BC">
        <w:rPr>
          <w:sz w:val="24"/>
          <w:szCs w:val="24"/>
          <w:lang w:val="en-US"/>
        </w:rPr>
        <w:t>organizations</w:t>
      </w:r>
      <w:r>
        <w:rPr>
          <w:sz w:val="24"/>
          <w:szCs w:val="24"/>
          <w:lang w:val="en-US"/>
        </w:rPr>
        <w:t xml:space="preserve"> and information systems in societies. In addition, the course aims at increasing students 21</w:t>
      </w:r>
      <w:r w:rsidRPr="00872443">
        <w:rPr>
          <w:sz w:val="24"/>
          <w:szCs w:val="24"/>
          <w:vertAlign w:val="superscript"/>
          <w:lang w:val="en-US"/>
        </w:rPr>
        <w:t>st</w:t>
      </w:r>
      <w:r>
        <w:rPr>
          <w:sz w:val="24"/>
          <w:szCs w:val="24"/>
          <w:lang w:val="en-US"/>
        </w:rPr>
        <w:t xml:space="preserve"> century skills and provide the opportunities to work with presentation, collaboration and creativity skills. The course is a way to get acquainted with cutting edge research in the field and gives the opportunity for horizontal exploration of the fields involved. Students will work on a course project that will allow them to apply knowledge and creativity.</w:t>
      </w:r>
    </w:p>
    <w:p w14:paraId="3DCAB822" w14:textId="447CB1ED" w:rsidR="00196B14" w:rsidRDefault="00196B14" w:rsidP="00196B14">
      <w:pPr>
        <w:pStyle w:val="1"/>
        <w:rPr>
          <w:u w:val="none"/>
        </w:rPr>
      </w:pPr>
      <w:r>
        <w:t>Metadata (code: ALIS-ER-02)</w:t>
      </w:r>
    </w:p>
    <w:p w14:paraId="2506C792" w14:textId="77777777" w:rsidR="00196B14" w:rsidRDefault="00196B14" w:rsidP="00196B14">
      <w:pPr>
        <w:pStyle w:val="a4"/>
        <w:spacing w:before="213" w:line="208" w:lineRule="auto"/>
        <w:ind w:left="460" w:right="3316"/>
        <w:rPr>
          <w:color w:val="0000FF"/>
        </w:rPr>
      </w:pPr>
      <w:r>
        <w:rPr>
          <w:color w:val="212121"/>
        </w:rPr>
        <w:t xml:space="preserve">Associate Prof. Alexandros Koulouris </w:t>
      </w:r>
      <w:hyperlink r:id="rId7" w:history="1">
        <w:r>
          <w:rPr>
            <w:rStyle w:val="-"/>
          </w:rPr>
          <w:t>akoul@uniwa.gr</w:t>
        </w:r>
      </w:hyperlink>
      <w:r>
        <w:rPr>
          <w:color w:val="0000FF"/>
        </w:rPr>
        <w:t xml:space="preserve"> </w:t>
      </w:r>
    </w:p>
    <w:p w14:paraId="1022F001" w14:textId="77777777" w:rsidR="00196B14" w:rsidRDefault="00196B14" w:rsidP="00196B14">
      <w:pPr>
        <w:pStyle w:val="a4"/>
        <w:spacing w:before="213" w:line="208" w:lineRule="auto"/>
        <w:ind w:left="460" w:right="3633"/>
      </w:pPr>
      <w:r>
        <w:rPr>
          <w:color w:val="212121"/>
        </w:rPr>
        <w:t xml:space="preserve">Prof. Daphne Kyriaki-Manessi </w:t>
      </w:r>
      <w:hyperlink r:id="rId8" w:history="1">
        <w:r>
          <w:rPr>
            <w:rStyle w:val="-"/>
          </w:rPr>
          <w:t>dkmanessi@uniwa.gr</w:t>
        </w:r>
      </w:hyperlink>
    </w:p>
    <w:p w14:paraId="275E002D" w14:textId="77777777" w:rsidR="00196B14" w:rsidRDefault="00196B14" w:rsidP="00196B14">
      <w:pPr>
        <w:pStyle w:val="a4"/>
        <w:spacing w:before="105" w:line="259" w:lineRule="auto"/>
        <w:ind w:left="460" w:right="481"/>
        <w:jc w:val="both"/>
      </w:pPr>
      <w:r>
        <w:lastRenderedPageBreak/>
        <w:t>The course focuses on providing metadata concepts, principles and applications in different domains. It offers the conceptual and practical knowledge needed for understanding the anatomy of metadata, their structure and their building blocks along with their use and wide application in digital libraries.</w:t>
      </w:r>
    </w:p>
    <w:p w14:paraId="5C397F75" w14:textId="77777777" w:rsidR="00196B14" w:rsidRDefault="00196B14" w:rsidP="00196B14">
      <w:pPr>
        <w:pStyle w:val="a4"/>
        <w:spacing w:before="8"/>
        <w:ind w:left="0"/>
        <w:rPr>
          <w:sz w:val="19"/>
        </w:rPr>
      </w:pPr>
    </w:p>
    <w:p w14:paraId="24DBA5CA" w14:textId="77777777" w:rsidR="00196B14" w:rsidRDefault="00196B14" w:rsidP="00196B14">
      <w:pPr>
        <w:pStyle w:val="a4"/>
        <w:spacing w:line="259" w:lineRule="auto"/>
        <w:ind w:left="460" w:right="497"/>
        <w:jc w:val="both"/>
      </w:pPr>
      <w:r>
        <w:t>Existing metadata standards (such as DC, CIDOC CRM, MODS, EAD, etc) are used as examples and students are required to practice. The development of application profiles based on metadata schemas for specific information needs is also an integral part of the course.</w:t>
      </w:r>
    </w:p>
    <w:p w14:paraId="1973FAA5" w14:textId="77777777" w:rsidR="00196B14" w:rsidRDefault="00196B14" w:rsidP="00196B14">
      <w:pPr>
        <w:pStyle w:val="a4"/>
        <w:spacing w:before="1" w:line="242" w:lineRule="auto"/>
        <w:ind w:left="460" w:right="498"/>
        <w:jc w:val="both"/>
      </w:pPr>
      <w:r>
        <w:t>Furthermore Metadata services are also viewed within the framework of digital libraries.</w:t>
      </w:r>
    </w:p>
    <w:p w14:paraId="116351A1" w14:textId="77777777" w:rsidR="00196B14" w:rsidRDefault="00196B14" w:rsidP="00196B14">
      <w:pPr>
        <w:pStyle w:val="a4"/>
        <w:ind w:left="460"/>
      </w:pPr>
      <w:r>
        <w:t>At the end of the course students will be able to:</w:t>
      </w:r>
    </w:p>
    <w:p w14:paraId="2A3F3E1E" w14:textId="77777777" w:rsidR="00196B14" w:rsidRDefault="00196B14" w:rsidP="00196B14">
      <w:pPr>
        <w:pStyle w:val="a5"/>
        <w:numPr>
          <w:ilvl w:val="0"/>
          <w:numId w:val="1"/>
        </w:numPr>
        <w:tabs>
          <w:tab w:val="left" w:pos="1181"/>
        </w:tabs>
        <w:spacing w:line="242" w:lineRule="auto"/>
        <w:ind w:right="814"/>
        <w:jc w:val="left"/>
        <w:rPr>
          <w:sz w:val="24"/>
        </w:rPr>
      </w:pPr>
      <w:r>
        <w:rPr>
          <w:sz w:val="24"/>
        </w:rPr>
        <w:t>Select the most suitable metadata schema and use it for the description of any digital resource in a digital library</w:t>
      </w:r>
      <w:r>
        <w:rPr>
          <w:spacing w:val="-10"/>
          <w:sz w:val="24"/>
        </w:rPr>
        <w:t xml:space="preserve"> </w:t>
      </w:r>
      <w:r>
        <w:rPr>
          <w:sz w:val="24"/>
        </w:rPr>
        <w:t>environment.</w:t>
      </w:r>
    </w:p>
    <w:p w14:paraId="573EDA51" w14:textId="77777777" w:rsidR="00196B14" w:rsidRDefault="00196B14" w:rsidP="00196B14">
      <w:pPr>
        <w:pStyle w:val="a5"/>
        <w:numPr>
          <w:ilvl w:val="0"/>
          <w:numId w:val="1"/>
        </w:numPr>
        <w:tabs>
          <w:tab w:val="left" w:pos="1181"/>
        </w:tabs>
        <w:spacing w:before="32"/>
        <w:ind w:hanging="359"/>
        <w:jc w:val="left"/>
        <w:rPr>
          <w:sz w:val="24"/>
        </w:rPr>
      </w:pPr>
      <w:r>
        <w:rPr>
          <w:sz w:val="24"/>
        </w:rPr>
        <w:t>Develop an application</w:t>
      </w:r>
      <w:r>
        <w:rPr>
          <w:spacing w:val="-1"/>
          <w:sz w:val="24"/>
        </w:rPr>
        <w:t xml:space="preserve"> </w:t>
      </w:r>
      <w:r>
        <w:rPr>
          <w:sz w:val="24"/>
        </w:rPr>
        <w:t>profile</w:t>
      </w:r>
    </w:p>
    <w:p w14:paraId="00078A80" w14:textId="1DD0A522" w:rsidR="00196B14" w:rsidRPr="00872443" w:rsidRDefault="00196B14" w:rsidP="00872443">
      <w:pPr>
        <w:pStyle w:val="a5"/>
        <w:numPr>
          <w:ilvl w:val="0"/>
          <w:numId w:val="1"/>
        </w:numPr>
        <w:tabs>
          <w:tab w:val="left" w:pos="1181"/>
        </w:tabs>
        <w:spacing w:before="36"/>
        <w:ind w:hanging="359"/>
        <w:jc w:val="left"/>
        <w:rPr>
          <w:sz w:val="24"/>
        </w:rPr>
      </w:pPr>
      <w:r>
        <w:rPr>
          <w:sz w:val="24"/>
        </w:rPr>
        <w:t>Understand the notions of interoperability and open</w:t>
      </w:r>
      <w:r>
        <w:rPr>
          <w:spacing w:val="-7"/>
          <w:sz w:val="24"/>
        </w:rPr>
        <w:t xml:space="preserve"> </w:t>
      </w:r>
      <w:r>
        <w:rPr>
          <w:sz w:val="24"/>
        </w:rPr>
        <w:t>dat</w:t>
      </w:r>
    </w:p>
    <w:p w14:paraId="3C590F97" w14:textId="77777777" w:rsidR="00196B14" w:rsidRDefault="00196B14" w:rsidP="00196B14">
      <w:pPr>
        <w:pStyle w:val="a5"/>
        <w:tabs>
          <w:tab w:val="left" w:pos="1181"/>
        </w:tabs>
        <w:spacing w:before="36"/>
        <w:ind w:left="1180" w:firstLine="0"/>
        <w:jc w:val="left"/>
        <w:rPr>
          <w:sz w:val="24"/>
        </w:rPr>
      </w:pPr>
    </w:p>
    <w:p w14:paraId="3FB7EB73" w14:textId="77777777" w:rsidR="00196B14" w:rsidRDefault="00196B14" w:rsidP="00196B14">
      <w:pPr>
        <w:pStyle w:val="paragraph"/>
        <w:spacing w:before="0" w:beforeAutospacing="0" w:after="0" w:afterAutospacing="0"/>
        <w:ind w:firstLine="720"/>
        <w:jc w:val="both"/>
        <w:textAlignment w:val="baseline"/>
        <w:rPr>
          <w:rStyle w:val="eop"/>
          <w:rFonts w:ascii="Calibri" w:hAnsi="Calibri" w:cs="Calibri"/>
          <w:sz w:val="28"/>
          <w:szCs w:val="28"/>
          <w:lang w:val="en-GB"/>
        </w:rPr>
      </w:pPr>
      <w:r>
        <w:rPr>
          <w:rStyle w:val="normaltextrun"/>
          <w:rFonts w:ascii="Calibri" w:hAnsi="Calibri" w:cs="Calibri"/>
          <w:b/>
          <w:bCs/>
          <w:sz w:val="28"/>
          <w:szCs w:val="28"/>
          <w:u w:val="single"/>
          <w:lang w:val="en-US"/>
        </w:rPr>
        <w:t>Archives Management (code: ALIS-ER-03)</w:t>
      </w:r>
      <w:r>
        <w:rPr>
          <w:rStyle w:val="eop"/>
          <w:rFonts w:ascii="Calibri" w:hAnsi="Calibri" w:cs="Calibri"/>
          <w:sz w:val="28"/>
          <w:szCs w:val="28"/>
          <w:lang w:val="en-GB"/>
        </w:rPr>
        <w:t> </w:t>
      </w:r>
    </w:p>
    <w:p w14:paraId="0DD068DB" w14:textId="77777777" w:rsidR="00196B14" w:rsidRPr="00196B14" w:rsidRDefault="00196B14" w:rsidP="00196B14">
      <w:pPr>
        <w:pStyle w:val="paragraph"/>
        <w:spacing w:before="0" w:beforeAutospacing="0" w:after="0" w:afterAutospacing="0"/>
        <w:ind w:firstLine="720"/>
        <w:jc w:val="both"/>
        <w:textAlignment w:val="baseline"/>
        <w:rPr>
          <w:rFonts w:ascii="Segoe UI" w:hAnsi="Segoe UI" w:cs="Segoe UI"/>
          <w:sz w:val="18"/>
          <w:szCs w:val="18"/>
          <w:lang w:val="en-US"/>
        </w:rPr>
      </w:pPr>
    </w:p>
    <w:p w14:paraId="0F535761" w14:textId="77777777" w:rsidR="00196B14" w:rsidRDefault="00196B14" w:rsidP="00196B14">
      <w:pPr>
        <w:pStyle w:val="paragraph"/>
        <w:spacing w:before="0" w:beforeAutospacing="0" w:after="0" w:afterAutospacing="0"/>
        <w:ind w:firstLine="720"/>
        <w:jc w:val="both"/>
        <w:textAlignment w:val="baseline"/>
        <w:rPr>
          <w:rFonts w:ascii="Segoe UI" w:hAnsi="Segoe UI" w:cs="Segoe UI"/>
          <w:sz w:val="18"/>
          <w:szCs w:val="18"/>
          <w:lang w:val="en-GB"/>
        </w:rPr>
      </w:pPr>
      <w:r>
        <w:rPr>
          <w:rStyle w:val="normaltextrun"/>
          <w:rFonts w:ascii="Calibri" w:hAnsi="Calibri" w:cs="Calibri"/>
          <w:color w:val="222222"/>
          <w:shd w:val="clear" w:color="auto" w:fill="FFFFFF"/>
          <w:lang w:val="en-US"/>
        </w:rPr>
        <w:t>Ass. Prof. Yannis Stoyannidis </w:t>
      </w:r>
      <w:hyperlink r:id="rId9" w:tgtFrame="_blank" w:history="1">
        <w:r>
          <w:rPr>
            <w:rStyle w:val="-"/>
            <w:rFonts w:asciiTheme="minorHAnsi" w:eastAsia="Calibri" w:hAnsiTheme="minorHAnsi" w:cstheme="minorHAnsi"/>
            <w:color w:val="0462C1"/>
            <w:lang w:val="en-US" w:eastAsia="en-US" w:bidi="en-US"/>
          </w:rPr>
          <w:t>ystoyannidis@uniwa.gr</w:t>
        </w:r>
      </w:hyperlink>
      <w:r>
        <w:rPr>
          <w:rFonts w:eastAsia="Calibri"/>
          <w:color w:val="0462C1"/>
          <w:u w:val="single"/>
          <w:lang w:val="en-US" w:eastAsia="en-US" w:bidi="en-US"/>
        </w:rPr>
        <w:t> </w:t>
      </w:r>
      <w:r>
        <w:rPr>
          <w:rStyle w:val="eop"/>
          <w:rFonts w:ascii="Calibri" w:hAnsi="Calibri" w:cs="Calibri"/>
          <w:lang w:val="en-GB"/>
        </w:rPr>
        <w:t> </w:t>
      </w:r>
    </w:p>
    <w:p w14:paraId="0B4BD219" w14:textId="77777777" w:rsidR="00196B14" w:rsidRDefault="00196B14" w:rsidP="00196B14">
      <w:pPr>
        <w:pStyle w:val="paragraph"/>
        <w:spacing w:before="0" w:beforeAutospacing="0" w:after="0" w:afterAutospacing="0"/>
        <w:ind w:left="720"/>
        <w:jc w:val="both"/>
        <w:textAlignment w:val="baseline"/>
        <w:rPr>
          <w:rFonts w:ascii="Segoe UI" w:hAnsi="Segoe UI" w:cs="Segoe UI"/>
          <w:sz w:val="18"/>
          <w:szCs w:val="18"/>
          <w:lang w:val="en-GB"/>
        </w:rPr>
      </w:pPr>
      <w:r>
        <w:rPr>
          <w:rStyle w:val="normaltextrun"/>
          <w:rFonts w:ascii="Calibri" w:hAnsi="Calibri" w:cs="Calibri"/>
          <w:lang w:val="en-US"/>
        </w:rPr>
        <w:t>This is mainly an introductory course to the world of archives. Students are introduced to the nature and functions of archives as physical units, as institutions and as endangered heritage. The fundamentals of the organization and management of records and archives are discussed. </w:t>
      </w:r>
      <w:r>
        <w:rPr>
          <w:rStyle w:val="eop"/>
          <w:rFonts w:ascii="Calibri" w:hAnsi="Calibri" w:cs="Calibri"/>
          <w:lang w:val="en-GB"/>
        </w:rPr>
        <w:t> </w:t>
      </w:r>
    </w:p>
    <w:p w14:paraId="76C7C2D9" w14:textId="77777777" w:rsidR="00196B14" w:rsidRDefault="00196B14" w:rsidP="00196B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lang w:val="en-US"/>
        </w:rPr>
        <w:t>Key concepts introduced include:</w:t>
      </w:r>
      <w:r>
        <w:rPr>
          <w:rStyle w:val="eop"/>
          <w:rFonts w:ascii="Calibri" w:hAnsi="Calibri" w:cs="Calibri"/>
        </w:rPr>
        <w:t> </w:t>
      </w:r>
    </w:p>
    <w:p w14:paraId="688B00C1" w14:textId="77777777" w:rsidR="00196B14" w:rsidRDefault="00196B14" w:rsidP="00196B14">
      <w:pPr>
        <w:pStyle w:val="paragraph"/>
        <w:numPr>
          <w:ilvl w:val="0"/>
          <w:numId w:val="2"/>
        </w:numPr>
        <w:spacing w:before="0" w:beforeAutospacing="0" w:after="0" w:afterAutospacing="0"/>
        <w:jc w:val="both"/>
        <w:textAlignment w:val="baseline"/>
        <w:rPr>
          <w:rFonts w:ascii="Calibri" w:hAnsi="Calibri" w:cs="Calibri"/>
          <w:lang w:val="en-GB"/>
        </w:rPr>
      </w:pPr>
      <w:r>
        <w:rPr>
          <w:rStyle w:val="normaltextrun"/>
          <w:rFonts w:ascii="Calibri" w:hAnsi="Calibri" w:cs="Calibri"/>
          <w:lang w:val="en-US"/>
        </w:rPr>
        <w:t>National Archives and historiography (19</w:t>
      </w:r>
      <w:r>
        <w:rPr>
          <w:rStyle w:val="normaltextrun"/>
          <w:rFonts w:ascii="Calibri" w:hAnsi="Calibri" w:cs="Calibri"/>
          <w:sz w:val="19"/>
          <w:szCs w:val="19"/>
          <w:vertAlign w:val="superscript"/>
          <w:lang w:val="en-US"/>
        </w:rPr>
        <w:t>th</w:t>
      </w:r>
      <w:r>
        <w:rPr>
          <w:rStyle w:val="normaltextrun"/>
          <w:rFonts w:ascii="Calibri" w:hAnsi="Calibri" w:cs="Calibri"/>
          <w:lang w:val="en-US"/>
        </w:rPr>
        <w:t>-20</w:t>
      </w:r>
      <w:r>
        <w:rPr>
          <w:rStyle w:val="normaltextrun"/>
          <w:rFonts w:ascii="Calibri" w:hAnsi="Calibri" w:cs="Calibri"/>
          <w:sz w:val="19"/>
          <w:szCs w:val="19"/>
          <w:vertAlign w:val="superscript"/>
          <w:lang w:val="en-US"/>
        </w:rPr>
        <w:t>th</w:t>
      </w:r>
      <w:r>
        <w:rPr>
          <w:rStyle w:val="normaltextrun"/>
          <w:rFonts w:ascii="Calibri" w:hAnsi="Calibri" w:cs="Calibri"/>
          <w:lang w:val="en-US"/>
        </w:rPr>
        <w:t> c.). </w:t>
      </w:r>
      <w:r>
        <w:rPr>
          <w:rStyle w:val="eop"/>
          <w:rFonts w:ascii="Calibri" w:hAnsi="Calibri" w:cs="Calibri"/>
          <w:lang w:val="en-GB"/>
        </w:rPr>
        <w:t> </w:t>
      </w:r>
    </w:p>
    <w:p w14:paraId="37A8EB1E" w14:textId="77777777" w:rsidR="00196B14" w:rsidRDefault="00196B14" w:rsidP="00196B14">
      <w:pPr>
        <w:pStyle w:val="paragraph"/>
        <w:numPr>
          <w:ilvl w:val="0"/>
          <w:numId w:val="2"/>
        </w:numPr>
        <w:spacing w:before="0" w:beforeAutospacing="0" w:after="0" w:afterAutospacing="0"/>
        <w:jc w:val="both"/>
        <w:textAlignment w:val="baseline"/>
        <w:rPr>
          <w:rFonts w:ascii="Calibri" w:hAnsi="Calibri" w:cs="Calibri"/>
          <w:lang w:val="en-GB"/>
        </w:rPr>
      </w:pPr>
      <w:r>
        <w:rPr>
          <w:rStyle w:val="normaltextrun"/>
          <w:rFonts w:ascii="Calibri" w:hAnsi="Calibri" w:cs="Calibri"/>
          <w:lang w:val="en-US"/>
        </w:rPr>
        <w:t>Archival science and archivists (education, journals, scientific trends)</w:t>
      </w:r>
      <w:r>
        <w:rPr>
          <w:rStyle w:val="eop"/>
          <w:rFonts w:ascii="Calibri" w:hAnsi="Calibri" w:cs="Calibri"/>
          <w:lang w:val="en-GB"/>
        </w:rPr>
        <w:t> </w:t>
      </w:r>
    </w:p>
    <w:p w14:paraId="6650B32A" w14:textId="77777777" w:rsidR="00196B14" w:rsidRDefault="00196B14" w:rsidP="00196B14">
      <w:pPr>
        <w:pStyle w:val="paragraph"/>
        <w:numPr>
          <w:ilvl w:val="0"/>
          <w:numId w:val="2"/>
        </w:numPr>
        <w:spacing w:before="0" w:beforeAutospacing="0" w:after="0" w:afterAutospacing="0"/>
        <w:jc w:val="both"/>
        <w:textAlignment w:val="baseline"/>
        <w:rPr>
          <w:rFonts w:ascii="Calibri" w:hAnsi="Calibri" w:cs="Calibri"/>
          <w:lang w:val="en-GB"/>
        </w:rPr>
      </w:pPr>
      <w:r>
        <w:rPr>
          <w:rStyle w:val="normaltextrun"/>
          <w:rFonts w:ascii="Calibri" w:hAnsi="Calibri" w:cs="Calibri"/>
          <w:lang w:val="en-US"/>
        </w:rPr>
        <w:t>The conceptual and physical unity of archives</w:t>
      </w:r>
      <w:r>
        <w:rPr>
          <w:rStyle w:val="eop"/>
          <w:rFonts w:ascii="Calibri" w:hAnsi="Calibri" w:cs="Calibri"/>
          <w:lang w:val="en-GB"/>
        </w:rPr>
        <w:t> </w:t>
      </w:r>
    </w:p>
    <w:p w14:paraId="40F64739" w14:textId="77777777" w:rsidR="00196B14" w:rsidRDefault="00196B14" w:rsidP="00196B14">
      <w:pPr>
        <w:pStyle w:val="paragraph"/>
        <w:numPr>
          <w:ilvl w:val="0"/>
          <w:numId w:val="2"/>
        </w:numPr>
        <w:spacing w:before="0" w:beforeAutospacing="0" w:after="0" w:afterAutospacing="0"/>
        <w:jc w:val="both"/>
        <w:textAlignment w:val="baseline"/>
        <w:rPr>
          <w:rFonts w:ascii="Calibri" w:hAnsi="Calibri" w:cs="Calibri"/>
        </w:rPr>
      </w:pPr>
      <w:r>
        <w:rPr>
          <w:rStyle w:val="normaltextrun"/>
          <w:rFonts w:ascii="Calibri" w:hAnsi="Calibri" w:cs="Calibri"/>
          <w:lang w:val="en-US"/>
        </w:rPr>
        <w:t>Ages of archival material. Records and Archives. Methods of managing </w:t>
      </w:r>
      <w:r>
        <w:rPr>
          <w:rStyle w:val="eop"/>
          <w:rFonts w:ascii="Calibri" w:hAnsi="Calibri" w:cs="Calibri"/>
        </w:rPr>
        <w:t> </w:t>
      </w:r>
    </w:p>
    <w:p w14:paraId="43171DF0" w14:textId="77777777" w:rsidR="00196B14" w:rsidRDefault="00196B14" w:rsidP="00196B14">
      <w:pPr>
        <w:pStyle w:val="paragraph"/>
        <w:numPr>
          <w:ilvl w:val="0"/>
          <w:numId w:val="2"/>
        </w:numPr>
        <w:spacing w:before="0" w:beforeAutospacing="0" w:after="0" w:afterAutospacing="0"/>
        <w:jc w:val="both"/>
        <w:textAlignment w:val="baseline"/>
        <w:rPr>
          <w:rFonts w:ascii="Calibri" w:hAnsi="Calibri" w:cs="Calibri"/>
          <w:lang w:val="en-GB"/>
        </w:rPr>
      </w:pPr>
      <w:r>
        <w:rPr>
          <w:rStyle w:val="normaltextrun"/>
          <w:rFonts w:ascii="Calibri" w:hAnsi="Calibri" w:cs="Calibri"/>
          <w:lang w:val="en-US"/>
        </w:rPr>
        <w:t>The physical and conceptual processing of archives (Acquisition, Clearing, Classification)</w:t>
      </w:r>
      <w:r>
        <w:rPr>
          <w:rStyle w:val="eop"/>
          <w:rFonts w:ascii="Calibri" w:hAnsi="Calibri" w:cs="Calibri"/>
          <w:lang w:val="en-GB"/>
        </w:rPr>
        <w:t> </w:t>
      </w:r>
    </w:p>
    <w:p w14:paraId="68E45DEC" w14:textId="77777777" w:rsidR="00196B14" w:rsidRDefault="00196B14" w:rsidP="00196B14">
      <w:pPr>
        <w:pStyle w:val="paragraph"/>
        <w:numPr>
          <w:ilvl w:val="0"/>
          <w:numId w:val="2"/>
        </w:numPr>
        <w:spacing w:before="0" w:beforeAutospacing="0" w:after="0" w:afterAutospacing="0"/>
        <w:jc w:val="both"/>
        <w:textAlignment w:val="baseline"/>
        <w:rPr>
          <w:rFonts w:ascii="Calibri" w:hAnsi="Calibri" w:cs="Calibri"/>
          <w:lang w:val="en-GB"/>
        </w:rPr>
      </w:pPr>
      <w:r>
        <w:rPr>
          <w:rStyle w:val="normaltextrun"/>
          <w:rFonts w:ascii="Calibri" w:hAnsi="Calibri" w:cs="Calibri"/>
          <w:lang w:val="en-US"/>
        </w:rPr>
        <w:t>Archival description and the relevant international standards (ISAD(G), ISDF, ISDIAH, ISAAR, EAD)</w:t>
      </w:r>
      <w:r>
        <w:rPr>
          <w:rStyle w:val="eop"/>
          <w:rFonts w:ascii="Calibri" w:hAnsi="Calibri" w:cs="Calibri"/>
          <w:lang w:val="en-GB"/>
        </w:rPr>
        <w:t> </w:t>
      </w:r>
    </w:p>
    <w:p w14:paraId="1BF4097E" w14:textId="77777777" w:rsidR="00196B14" w:rsidRDefault="00196B14" w:rsidP="00196B14">
      <w:pPr>
        <w:pStyle w:val="paragraph"/>
        <w:numPr>
          <w:ilvl w:val="0"/>
          <w:numId w:val="2"/>
        </w:numPr>
        <w:spacing w:before="0" w:beforeAutospacing="0" w:after="0" w:afterAutospacing="0"/>
        <w:jc w:val="both"/>
        <w:textAlignment w:val="baseline"/>
        <w:rPr>
          <w:rFonts w:ascii="Calibri" w:hAnsi="Calibri" w:cs="Calibri"/>
          <w:lang w:val="en-GB"/>
        </w:rPr>
      </w:pPr>
      <w:r>
        <w:rPr>
          <w:rStyle w:val="normaltextrun"/>
          <w:rFonts w:ascii="Calibri" w:hAnsi="Calibri" w:cs="Calibri"/>
          <w:lang w:val="en-US"/>
        </w:rPr>
        <w:t>Archival Institutions around the world: State Archives, Bank Archives, Business Archives, Museum Archives, University Archives</w:t>
      </w:r>
      <w:r>
        <w:rPr>
          <w:rStyle w:val="eop"/>
          <w:rFonts w:ascii="Calibri" w:hAnsi="Calibri" w:cs="Calibri"/>
          <w:lang w:val="en-GB"/>
        </w:rPr>
        <w:t> </w:t>
      </w:r>
    </w:p>
    <w:p w14:paraId="7C1CE9AE" w14:textId="77777777" w:rsidR="00196B14" w:rsidRDefault="00196B14" w:rsidP="00196B14">
      <w:pPr>
        <w:pStyle w:val="paragraph"/>
        <w:numPr>
          <w:ilvl w:val="0"/>
          <w:numId w:val="2"/>
        </w:numPr>
        <w:spacing w:before="0" w:beforeAutospacing="0" w:after="0" w:afterAutospacing="0"/>
        <w:jc w:val="both"/>
        <w:textAlignment w:val="baseline"/>
        <w:rPr>
          <w:rFonts w:ascii="Calibri" w:hAnsi="Calibri" w:cs="Calibri"/>
        </w:rPr>
      </w:pPr>
      <w:r>
        <w:rPr>
          <w:rStyle w:val="normaltextrun"/>
          <w:rFonts w:ascii="Calibri" w:hAnsi="Calibri" w:cs="Calibri"/>
          <w:lang w:val="en-US"/>
        </w:rPr>
        <w:t>Archives as an endangered heritage. Historical culture, memory and documents</w:t>
      </w:r>
      <w:r>
        <w:rPr>
          <w:rStyle w:val="eop"/>
          <w:rFonts w:ascii="Calibri" w:hAnsi="Calibri" w:cs="Calibri"/>
        </w:rPr>
        <w:t> </w:t>
      </w:r>
    </w:p>
    <w:p w14:paraId="7C3DC047" w14:textId="77777777" w:rsidR="00196B14" w:rsidRDefault="00196B14" w:rsidP="00196B14">
      <w:pPr>
        <w:pStyle w:val="paragraph"/>
        <w:spacing w:before="0" w:beforeAutospacing="0" w:after="0" w:afterAutospacing="0"/>
        <w:ind w:left="460" w:firstLine="260"/>
        <w:jc w:val="both"/>
        <w:textAlignment w:val="baseline"/>
        <w:rPr>
          <w:rFonts w:ascii="Segoe UI" w:hAnsi="Segoe UI" w:cs="Segoe UI"/>
          <w:sz w:val="18"/>
          <w:szCs w:val="18"/>
          <w:lang w:val="en-GB"/>
        </w:rPr>
      </w:pPr>
      <w:r>
        <w:rPr>
          <w:rStyle w:val="normaltextrun"/>
          <w:rFonts w:ascii="Calibri" w:hAnsi="Calibri" w:cs="Calibri"/>
          <w:lang w:val="en-US"/>
        </w:rPr>
        <w:t>Students will be able to understand the various archival standards and discuss the management of records and archives. </w:t>
      </w:r>
      <w:r>
        <w:rPr>
          <w:rStyle w:val="eop"/>
          <w:rFonts w:ascii="Calibri" w:hAnsi="Calibri" w:cs="Calibri"/>
          <w:lang w:val="en-GB"/>
        </w:rPr>
        <w:t> </w:t>
      </w:r>
    </w:p>
    <w:p w14:paraId="68065E99" w14:textId="77777777" w:rsidR="00196B14" w:rsidRPr="00196B14" w:rsidRDefault="00196B14" w:rsidP="00196B14">
      <w:pPr>
        <w:pStyle w:val="paragraph"/>
        <w:spacing w:before="0" w:beforeAutospacing="0" w:after="0" w:afterAutospacing="0"/>
        <w:ind w:left="460"/>
        <w:jc w:val="both"/>
        <w:textAlignment w:val="baseline"/>
        <w:rPr>
          <w:rStyle w:val="eop"/>
          <w:rFonts w:ascii="Calibri" w:hAnsi="Calibri" w:cs="Calibri"/>
          <w:lang w:val="en-US"/>
        </w:rPr>
      </w:pPr>
      <w:r>
        <w:rPr>
          <w:rStyle w:val="normaltextrun"/>
          <w:rFonts w:ascii="Calibri" w:hAnsi="Calibri" w:cs="Calibri"/>
          <w:lang w:val="en-US"/>
        </w:rPr>
        <w:t>In the end of the course, every student is expected to produce an essay discussing issues developed in journal articles. In some cases students might be asked to participate in oral or written exams.  </w:t>
      </w:r>
      <w:r>
        <w:rPr>
          <w:rStyle w:val="eop"/>
          <w:rFonts w:ascii="Calibri" w:hAnsi="Calibri" w:cs="Calibri"/>
          <w:lang w:val="en-GB"/>
        </w:rPr>
        <w:t> </w:t>
      </w:r>
    </w:p>
    <w:p w14:paraId="576808B2" w14:textId="77777777" w:rsidR="00196B14" w:rsidRDefault="00196B14" w:rsidP="00196B14">
      <w:pPr>
        <w:pStyle w:val="paragraph"/>
        <w:spacing w:before="0" w:beforeAutospacing="0" w:after="0" w:afterAutospacing="0"/>
        <w:ind w:left="460"/>
        <w:jc w:val="both"/>
        <w:textAlignment w:val="baseline"/>
        <w:rPr>
          <w:rStyle w:val="eop"/>
          <w:rFonts w:ascii="Calibri" w:hAnsi="Calibri" w:cs="Calibri"/>
          <w:lang w:val="en-GB"/>
        </w:rPr>
      </w:pPr>
    </w:p>
    <w:p w14:paraId="4D226AD5" w14:textId="77777777" w:rsidR="00196B14" w:rsidRDefault="00196B14" w:rsidP="00196B14">
      <w:pPr>
        <w:pStyle w:val="paragraph"/>
        <w:spacing w:before="0" w:beforeAutospacing="0" w:after="0" w:afterAutospacing="0"/>
        <w:ind w:left="460"/>
        <w:jc w:val="both"/>
        <w:textAlignment w:val="baseline"/>
        <w:rPr>
          <w:rStyle w:val="eop"/>
          <w:rFonts w:ascii="Calibri" w:hAnsi="Calibri" w:cs="Calibri"/>
          <w:lang w:val="en-GB"/>
        </w:rPr>
      </w:pPr>
    </w:p>
    <w:p w14:paraId="3C6942DF" w14:textId="77777777" w:rsidR="00196B14" w:rsidRDefault="00196B14" w:rsidP="00196B14">
      <w:pPr>
        <w:pStyle w:val="paragraph"/>
        <w:spacing w:before="0" w:beforeAutospacing="0" w:after="0" w:afterAutospacing="0"/>
        <w:jc w:val="both"/>
        <w:textAlignment w:val="baseline"/>
        <w:rPr>
          <w:rStyle w:val="eop"/>
          <w:rFonts w:ascii="Calibri" w:hAnsi="Calibri" w:cs="Calibri"/>
          <w:sz w:val="28"/>
          <w:szCs w:val="28"/>
          <w:lang w:val="en-GB"/>
        </w:rPr>
      </w:pPr>
      <w:r>
        <w:rPr>
          <w:rStyle w:val="normaltextrun"/>
          <w:rFonts w:ascii="Calibri" w:hAnsi="Calibri" w:cs="Calibri"/>
          <w:b/>
          <w:bCs/>
          <w:sz w:val="28"/>
          <w:szCs w:val="28"/>
          <w:u w:val="single"/>
          <w:lang w:val="en-US"/>
        </w:rPr>
        <w:t>History of Books and Libraries (code: ALIS-ΕR-04)</w:t>
      </w:r>
      <w:r>
        <w:rPr>
          <w:rStyle w:val="eop"/>
          <w:rFonts w:ascii="Calibri" w:hAnsi="Calibri" w:cs="Calibri"/>
          <w:sz w:val="28"/>
          <w:szCs w:val="28"/>
          <w:lang w:val="en-GB"/>
        </w:rPr>
        <w:t> </w:t>
      </w:r>
    </w:p>
    <w:p w14:paraId="2D374885" w14:textId="77777777" w:rsidR="00196B14" w:rsidRPr="00196B14" w:rsidRDefault="00196B14" w:rsidP="00196B14">
      <w:pPr>
        <w:pStyle w:val="paragraph"/>
        <w:spacing w:before="0" w:beforeAutospacing="0" w:after="0" w:afterAutospacing="0"/>
        <w:jc w:val="both"/>
        <w:textAlignment w:val="baseline"/>
        <w:rPr>
          <w:rFonts w:ascii="Segoe UI" w:hAnsi="Segoe UI" w:cs="Segoe UI"/>
          <w:sz w:val="18"/>
          <w:szCs w:val="18"/>
          <w:lang w:val="en-US"/>
        </w:rPr>
      </w:pPr>
    </w:p>
    <w:p w14:paraId="3CE5D22F" w14:textId="77777777" w:rsidR="00196B14" w:rsidRDefault="00196B14" w:rsidP="00196B14">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Calibri" w:hAnsi="Calibri" w:cs="Calibri"/>
          <w:color w:val="222222"/>
          <w:shd w:val="clear" w:color="auto" w:fill="FFFFFF"/>
          <w:lang w:val="en-US"/>
        </w:rPr>
        <w:t>Ass. Prof. Yannis Stoyannidis </w:t>
      </w:r>
      <w:hyperlink r:id="rId10" w:tgtFrame="_blank" w:history="1">
        <w:r>
          <w:rPr>
            <w:rStyle w:val="-"/>
            <w:rFonts w:asciiTheme="minorHAnsi" w:eastAsia="Calibri" w:hAnsiTheme="minorHAnsi" w:cstheme="minorHAnsi"/>
            <w:color w:val="0462C1"/>
            <w:lang w:val="en-US" w:eastAsia="en-US" w:bidi="en-US"/>
          </w:rPr>
          <w:t>ystoyannidis@uniwa.gr</w:t>
        </w:r>
      </w:hyperlink>
      <w:r>
        <w:rPr>
          <w:rFonts w:eastAsia="Calibri"/>
          <w:color w:val="0462C1"/>
          <w:u w:val="single"/>
          <w:lang w:val="en-US" w:eastAsia="en-US" w:bidi="en-US"/>
        </w:rPr>
        <w:t> </w:t>
      </w:r>
    </w:p>
    <w:p w14:paraId="57BD33EF" w14:textId="77777777" w:rsidR="00196B14" w:rsidRDefault="00196B14" w:rsidP="00196B14">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Calibri" w:hAnsi="Calibri" w:cs="Calibri"/>
          <w:lang w:val="en-US"/>
        </w:rPr>
        <w:t>This is mainly a course about the history of books and libraries. Students are introduced to the making of documents and books, the building and operation of libraries. Along with these two main concepts students will have the opportunity to hear how the history of reading and readership changed over centuries.  </w:t>
      </w:r>
      <w:r>
        <w:rPr>
          <w:rStyle w:val="eop"/>
          <w:rFonts w:ascii="Calibri" w:hAnsi="Calibri" w:cs="Calibri"/>
          <w:lang w:val="en-GB"/>
        </w:rPr>
        <w:t> </w:t>
      </w:r>
    </w:p>
    <w:p w14:paraId="107E3005" w14:textId="77777777" w:rsidR="00196B14" w:rsidRDefault="00196B14" w:rsidP="00196B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Key concepts introduced include:</w:t>
      </w:r>
      <w:r>
        <w:rPr>
          <w:rStyle w:val="eop"/>
          <w:rFonts w:ascii="Calibri" w:hAnsi="Calibri" w:cs="Calibri"/>
        </w:rPr>
        <w:t> </w:t>
      </w:r>
    </w:p>
    <w:p w14:paraId="5404DB46" w14:textId="77777777" w:rsidR="00196B14" w:rsidRDefault="00196B14" w:rsidP="00196B14">
      <w:pPr>
        <w:pStyle w:val="paragraph"/>
        <w:numPr>
          <w:ilvl w:val="0"/>
          <w:numId w:val="3"/>
        </w:numPr>
        <w:spacing w:before="0" w:beforeAutospacing="0" w:after="0" w:afterAutospacing="0"/>
        <w:ind w:left="1080" w:firstLine="0"/>
        <w:jc w:val="both"/>
        <w:textAlignment w:val="baseline"/>
        <w:rPr>
          <w:rFonts w:ascii="Calibri" w:hAnsi="Calibri" w:cs="Calibri"/>
          <w:lang w:val="en-GB"/>
        </w:rPr>
      </w:pPr>
      <w:r>
        <w:rPr>
          <w:rStyle w:val="normaltextrun"/>
          <w:rFonts w:ascii="Calibri" w:hAnsi="Calibri" w:cs="Calibri"/>
          <w:lang w:val="en-US"/>
        </w:rPr>
        <w:lastRenderedPageBreak/>
        <w:t>Making material for scripts. From the Ancient to the Medieval world</w:t>
      </w:r>
      <w:r>
        <w:rPr>
          <w:rStyle w:val="eop"/>
          <w:rFonts w:ascii="Calibri" w:hAnsi="Calibri" w:cs="Calibri"/>
          <w:lang w:val="en-GB"/>
        </w:rPr>
        <w:t> </w:t>
      </w:r>
    </w:p>
    <w:p w14:paraId="595CF3C1" w14:textId="77777777" w:rsidR="00196B14" w:rsidRDefault="00196B14" w:rsidP="00196B14">
      <w:pPr>
        <w:pStyle w:val="paragraph"/>
        <w:numPr>
          <w:ilvl w:val="0"/>
          <w:numId w:val="3"/>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Codex becomes a popular medium</w:t>
      </w:r>
      <w:r>
        <w:rPr>
          <w:rStyle w:val="eop"/>
          <w:rFonts w:ascii="Calibri" w:hAnsi="Calibri" w:cs="Calibri"/>
        </w:rPr>
        <w:t> </w:t>
      </w:r>
    </w:p>
    <w:p w14:paraId="5E001F75" w14:textId="77777777" w:rsidR="00196B14" w:rsidRDefault="00196B14" w:rsidP="00196B14">
      <w:pPr>
        <w:pStyle w:val="paragraph"/>
        <w:numPr>
          <w:ilvl w:val="0"/>
          <w:numId w:val="3"/>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The book as art</w:t>
      </w:r>
      <w:r>
        <w:rPr>
          <w:rStyle w:val="eop"/>
          <w:rFonts w:ascii="Calibri" w:hAnsi="Calibri" w:cs="Calibri"/>
        </w:rPr>
        <w:t> </w:t>
      </w:r>
    </w:p>
    <w:p w14:paraId="45C3BE5E" w14:textId="77777777" w:rsidR="00196B14" w:rsidRDefault="00196B14" w:rsidP="00196B14">
      <w:pPr>
        <w:pStyle w:val="paragraph"/>
        <w:numPr>
          <w:ilvl w:val="0"/>
          <w:numId w:val="3"/>
        </w:numPr>
        <w:spacing w:before="0" w:beforeAutospacing="0" w:after="0" w:afterAutospacing="0"/>
        <w:ind w:left="1080" w:firstLine="0"/>
        <w:jc w:val="both"/>
        <w:textAlignment w:val="baseline"/>
        <w:rPr>
          <w:rFonts w:ascii="Calibri" w:hAnsi="Calibri" w:cs="Calibri"/>
          <w:lang w:val="en-GB"/>
        </w:rPr>
      </w:pPr>
      <w:r>
        <w:rPr>
          <w:rStyle w:val="normaltextrun"/>
          <w:rFonts w:ascii="Calibri" w:hAnsi="Calibri" w:cs="Calibri"/>
          <w:lang w:val="en-US"/>
        </w:rPr>
        <w:t>Libraries and architecture (classical times, medieval world, national libraries)</w:t>
      </w:r>
      <w:r>
        <w:rPr>
          <w:rStyle w:val="eop"/>
          <w:rFonts w:ascii="Calibri" w:hAnsi="Calibri" w:cs="Calibri"/>
          <w:lang w:val="en-GB"/>
        </w:rPr>
        <w:t> </w:t>
      </w:r>
    </w:p>
    <w:p w14:paraId="016B0773" w14:textId="77777777" w:rsidR="00196B14" w:rsidRDefault="00196B14" w:rsidP="00196B14">
      <w:pPr>
        <w:pStyle w:val="paragraph"/>
        <w:numPr>
          <w:ilvl w:val="0"/>
          <w:numId w:val="4"/>
        </w:numPr>
        <w:spacing w:before="0" w:beforeAutospacing="0" w:after="0" w:afterAutospacing="0"/>
        <w:ind w:left="1080" w:firstLine="0"/>
        <w:jc w:val="both"/>
        <w:textAlignment w:val="baseline"/>
        <w:rPr>
          <w:rFonts w:ascii="Calibri" w:hAnsi="Calibri" w:cs="Calibri"/>
          <w:lang w:val="en-GB"/>
        </w:rPr>
      </w:pPr>
      <w:r>
        <w:rPr>
          <w:rStyle w:val="normaltextrun"/>
          <w:rFonts w:ascii="Calibri" w:hAnsi="Calibri" w:cs="Calibri"/>
          <w:lang w:val="en-US"/>
        </w:rPr>
        <w:t>The readership along centuries. A social history</w:t>
      </w:r>
      <w:r>
        <w:rPr>
          <w:rStyle w:val="eop"/>
          <w:rFonts w:ascii="Calibri" w:hAnsi="Calibri" w:cs="Calibri"/>
          <w:lang w:val="en-GB"/>
        </w:rPr>
        <w:t> </w:t>
      </w:r>
    </w:p>
    <w:p w14:paraId="02097E74" w14:textId="77777777" w:rsidR="00196B14" w:rsidRDefault="00196B14" w:rsidP="00196B14">
      <w:pPr>
        <w:pStyle w:val="paragraph"/>
        <w:numPr>
          <w:ilvl w:val="0"/>
          <w:numId w:val="4"/>
        </w:numPr>
        <w:spacing w:before="0" w:beforeAutospacing="0" w:after="0" w:afterAutospacing="0"/>
        <w:ind w:left="1080" w:firstLine="0"/>
        <w:jc w:val="both"/>
        <w:textAlignment w:val="baseline"/>
        <w:rPr>
          <w:rFonts w:ascii="Calibri" w:hAnsi="Calibri" w:cs="Calibri"/>
          <w:lang w:val="en-GB"/>
        </w:rPr>
      </w:pPr>
      <w:r>
        <w:rPr>
          <w:rStyle w:val="normaltextrun"/>
          <w:rFonts w:ascii="Calibri" w:hAnsi="Calibri" w:cs="Calibri"/>
          <w:lang w:val="en-US"/>
        </w:rPr>
        <w:t>The revolution of Printing and the profession of printer</w:t>
      </w:r>
      <w:r>
        <w:rPr>
          <w:rStyle w:val="eop"/>
          <w:rFonts w:ascii="Calibri" w:hAnsi="Calibri" w:cs="Calibri"/>
          <w:lang w:val="en-GB"/>
        </w:rPr>
        <w:t> </w:t>
      </w:r>
    </w:p>
    <w:p w14:paraId="4144DA0B" w14:textId="77777777" w:rsidR="00196B14" w:rsidRDefault="00196B14" w:rsidP="00196B14">
      <w:pPr>
        <w:pStyle w:val="paragraph"/>
        <w:numPr>
          <w:ilvl w:val="0"/>
          <w:numId w:val="4"/>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lang w:val="en-US"/>
        </w:rPr>
        <w:t>Popular and forbidden books </w:t>
      </w:r>
      <w:r>
        <w:rPr>
          <w:rStyle w:val="eop"/>
          <w:rFonts w:ascii="Calibri" w:hAnsi="Calibri" w:cs="Calibri"/>
        </w:rPr>
        <w:t> </w:t>
      </w:r>
    </w:p>
    <w:p w14:paraId="096DBC4A" w14:textId="77777777" w:rsidR="00196B14" w:rsidRDefault="00196B14" w:rsidP="00196B14">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Calibri" w:hAnsi="Calibri" w:cs="Calibri"/>
          <w:lang w:val="en-US"/>
        </w:rPr>
        <w:t>Students will be able to understand and discuss the main ideas concerning the history of books and libraries. This course includes perspectives ranging from social history to material history. </w:t>
      </w:r>
      <w:r>
        <w:rPr>
          <w:rStyle w:val="eop"/>
          <w:rFonts w:ascii="Calibri" w:hAnsi="Calibri" w:cs="Calibri"/>
          <w:lang w:val="en-GB"/>
        </w:rPr>
        <w:t> </w:t>
      </w:r>
    </w:p>
    <w:p w14:paraId="3404059B" w14:textId="2106BA28" w:rsidR="00196B14" w:rsidRPr="00872443" w:rsidRDefault="00196B14" w:rsidP="00872443">
      <w:pPr>
        <w:pStyle w:val="paragraph"/>
        <w:spacing w:before="0" w:beforeAutospacing="0" w:after="0" w:afterAutospacing="0"/>
        <w:jc w:val="both"/>
        <w:textAlignment w:val="baseline"/>
        <w:rPr>
          <w:rFonts w:ascii="Calibri" w:hAnsi="Calibri" w:cs="Calibri"/>
          <w:lang w:val="en-US"/>
        </w:rPr>
      </w:pPr>
      <w:r>
        <w:rPr>
          <w:rStyle w:val="normaltextrun"/>
          <w:rFonts w:ascii="Calibri" w:hAnsi="Calibri" w:cs="Calibri"/>
          <w:lang w:val="en-US"/>
        </w:rPr>
        <w:t>In the end of the course students will be asked to participate in oral or written exams. </w:t>
      </w:r>
    </w:p>
    <w:p w14:paraId="1957CDFF" w14:textId="77777777" w:rsidR="00196B14" w:rsidRDefault="00196B14" w:rsidP="00196B14">
      <w:pPr>
        <w:pStyle w:val="a4"/>
        <w:spacing w:before="1" w:line="242" w:lineRule="auto"/>
        <w:ind w:left="460" w:right="478"/>
        <w:rPr>
          <w:lang w:val="en-GB"/>
        </w:rPr>
      </w:pPr>
    </w:p>
    <w:p w14:paraId="58867C70" w14:textId="77777777" w:rsidR="00196B14" w:rsidRDefault="00196B14" w:rsidP="00196B14">
      <w:pPr>
        <w:pStyle w:val="1"/>
        <w:spacing w:before="44"/>
        <w:rPr>
          <w:u w:val="none"/>
        </w:rPr>
      </w:pPr>
      <w:r>
        <w:t>History and Philosophy of Science (code: ALIS-ER-05)</w:t>
      </w:r>
    </w:p>
    <w:p w14:paraId="3A60B57F" w14:textId="77777777" w:rsidR="00196B14" w:rsidRDefault="00196B14" w:rsidP="00196B14">
      <w:pPr>
        <w:pStyle w:val="a4"/>
        <w:spacing w:before="2"/>
        <w:ind w:left="0"/>
        <w:rPr>
          <w:b/>
          <w:sz w:val="13"/>
        </w:rPr>
      </w:pPr>
    </w:p>
    <w:p w14:paraId="2B1F96B0" w14:textId="77777777" w:rsidR="00196B14" w:rsidRDefault="00196B14" w:rsidP="00196B14">
      <w:pPr>
        <w:pStyle w:val="a4"/>
        <w:spacing w:before="52"/>
        <w:ind w:left="460"/>
      </w:pPr>
      <w:r>
        <w:rPr>
          <w:color w:val="212121"/>
        </w:rPr>
        <w:t xml:space="preserve">Prof. Markos Dendrinos </w:t>
      </w:r>
      <w:hyperlink r:id="rId11" w:history="1">
        <w:r>
          <w:rPr>
            <w:rStyle w:val="-"/>
          </w:rPr>
          <w:t>mdendr@uniwa.gr</w:t>
        </w:r>
      </w:hyperlink>
    </w:p>
    <w:p w14:paraId="75E4B7B3" w14:textId="77777777" w:rsidR="00196B14" w:rsidRDefault="00196B14" w:rsidP="00196B14">
      <w:pPr>
        <w:pStyle w:val="a4"/>
        <w:spacing w:before="108"/>
        <w:ind w:left="460"/>
      </w:pPr>
      <w:r>
        <w:t>During this course, the following subject areas are presented and discussed:</w:t>
      </w:r>
    </w:p>
    <w:p w14:paraId="62683F18" w14:textId="77777777" w:rsidR="00196B14" w:rsidRDefault="00196B14" w:rsidP="00196B14">
      <w:pPr>
        <w:pStyle w:val="a4"/>
        <w:spacing w:before="7"/>
        <w:ind w:left="0"/>
        <w:rPr>
          <w:sz w:val="21"/>
        </w:rPr>
      </w:pPr>
    </w:p>
    <w:p w14:paraId="5449594E" w14:textId="77777777" w:rsidR="00196B14" w:rsidRDefault="00196B14" w:rsidP="00196B14">
      <w:pPr>
        <w:pStyle w:val="a5"/>
        <w:numPr>
          <w:ilvl w:val="0"/>
          <w:numId w:val="5"/>
        </w:numPr>
        <w:tabs>
          <w:tab w:val="left" w:pos="821"/>
        </w:tabs>
        <w:spacing w:line="264" w:lineRule="auto"/>
        <w:ind w:right="474"/>
        <w:rPr>
          <w:sz w:val="24"/>
        </w:rPr>
      </w:pPr>
      <w:r>
        <w:rPr>
          <w:sz w:val="24"/>
        </w:rPr>
        <w:t>History of science: The emergence of science in the form of philosophical assertions (Presocratic philosophers, Pythagorean mathematics and physics of harmonics, Timaeus of Plato). The emergence of mathematics in Mesopotamia, Egypt and Greece. Ancient astronomy. Finding the date of Latin and Orthodox Easter. Logical deduction and syllogisms in Aristotle. Scientific revolution (Copernicus, Kepler, Galileo, Newton). From Alchemy to Chemistry (Paracelsus, Van Helmont, Boyle, Newton, Priestley, Lavoisier). The new concept of space- time in the theory of Relativity of</w:t>
      </w:r>
      <w:r>
        <w:rPr>
          <w:spacing w:val="-6"/>
          <w:sz w:val="24"/>
        </w:rPr>
        <w:t xml:space="preserve"> </w:t>
      </w:r>
      <w:r>
        <w:rPr>
          <w:sz w:val="24"/>
        </w:rPr>
        <w:t>Einstein.</w:t>
      </w:r>
    </w:p>
    <w:p w14:paraId="1CF3DA28" w14:textId="77777777" w:rsidR="00196B14" w:rsidRDefault="00196B14" w:rsidP="00196B14">
      <w:pPr>
        <w:pStyle w:val="a5"/>
        <w:numPr>
          <w:ilvl w:val="0"/>
          <w:numId w:val="5"/>
        </w:numPr>
        <w:tabs>
          <w:tab w:val="left" w:pos="821"/>
        </w:tabs>
        <w:spacing w:before="39" w:line="264" w:lineRule="auto"/>
        <w:ind w:right="475"/>
        <w:rPr>
          <w:sz w:val="24"/>
        </w:rPr>
      </w:pPr>
      <w:r>
        <w:rPr>
          <w:sz w:val="24"/>
        </w:rPr>
        <w:t>Philosophy of science: Definition of Knowledge in Platonic Theaetetus. Rationalism vs Empiricism. The paradigm of Euclidean Geometry. Scientific methodology (Observation and experiments - Induction vs Deduction). The establishment of scientific methodology in Aristotle and late medieval scholastics (Grosseteste, Francis Bacon, Duns Scotus, William of Ockham). The importance of falsefiability (Carl Popper). Standard science, scientific revolutions, scientific paradigms according to Kuhn. The new role of the observer in quantum mechanics. Philosophy of</w:t>
      </w:r>
      <w:r>
        <w:rPr>
          <w:spacing w:val="-1"/>
          <w:sz w:val="24"/>
        </w:rPr>
        <w:t xml:space="preserve"> </w:t>
      </w:r>
      <w:r>
        <w:rPr>
          <w:sz w:val="24"/>
        </w:rPr>
        <w:t>Information.</w:t>
      </w:r>
    </w:p>
    <w:p w14:paraId="5204FBAF" w14:textId="77777777" w:rsidR="00196B14" w:rsidRDefault="00196B14" w:rsidP="00196B14">
      <w:pPr>
        <w:pStyle w:val="a5"/>
        <w:numPr>
          <w:ilvl w:val="0"/>
          <w:numId w:val="5"/>
        </w:numPr>
        <w:tabs>
          <w:tab w:val="left" w:pos="821"/>
        </w:tabs>
        <w:spacing w:before="41" w:line="254" w:lineRule="auto"/>
        <w:ind w:right="501"/>
        <w:rPr>
          <w:sz w:val="24"/>
        </w:rPr>
      </w:pPr>
      <w:r>
        <w:rPr>
          <w:sz w:val="24"/>
        </w:rPr>
        <w:t>History of ideas: The Socratic theory of ideas in Plato. Rationalists (Parmenides, Plato, Descartes, Spinoza, Leibnitz). Empiricists (Locke, Berkely, Hume, Francis Bacon). The reappearance of the ancient ideas in</w:t>
      </w:r>
      <w:r>
        <w:rPr>
          <w:spacing w:val="-3"/>
          <w:sz w:val="24"/>
        </w:rPr>
        <w:t xml:space="preserve"> </w:t>
      </w:r>
      <w:r>
        <w:rPr>
          <w:sz w:val="24"/>
        </w:rPr>
        <w:t>Renaissance.</w:t>
      </w:r>
    </w:p>
    <w:p w14:paraId="0230CB5A" w14:textId="77777777" w:rsidR="00196B14" w:rsidRDefault="00196B14">
      <w:pPr>
        <w:rPr>
          <w:lang w:val="en-US"/>
        </w:rPr>
      </w:pPr>
    </w:p>
    <w:p w14:paraId="03A0836C" w14:textId="77777777" w:rsidR="00196B14" w:rsidRDefault="00196B14" w:rsidP="00196B14">
      <w:pPr>
        <w:pStyle w:val="1"/>
        <w:spacing w:before="197"/>
        <w:rPr>
          <w:u w:val="none"/>
        </w:rPr>
      </w:pPr>
      <w:r>
        <w:t>Web 2.0 Applications (code: ALIS-ER-07)</w:t>
      </w:r>
    </w:p>
    <w:p w14:paraId="3FDE77EA" w14:textId="77777777" w:rsidR="00196B14" w:rsidRDefault="00196B14" w:rsidP="00196B14">
      <w:pPr>
        <w:pStyle w:val="a4"/>
        <w:spacing w:before="2"/>
        <w:ind w:left="0"/>
        <w:rPr>
          <w:b/>
          <w:sz w:val="13"/>
        </w:rPr>
      </w:pPr>
    </w:p>
    <w:p w14:paraId="54AB0FE4" w14:textId="77777777" w:rsidR="00196B14" w:rsidRDefault="00196B14" w:rsidP="00196B14">
      <w:pPr>
        <w:pStyle w:val="a4"/>
        <w:spacing w:before="51"/>
        <w:ind w:left="460"/>
        <w:jc w:val="both"/>
      </w:pPr>
      <w:r>
        <w:rPr>
          <w:color w:val="212121"/>
        </w:rPr>
        <w:t xml:space="preserve">Associate Prof. Ioannis Triantafyllou </w:t>
      </w:r>
      <w:hyperlink r:id="rId12" w:history="1">
        <w:r>
          <w:rPr>
            <w:rStyle w:val="-"/>
          </w:rPr>
          <w:t>triantafi@uniwa.gr</w:t>
        </w:r>
      </w:hyperlink>
    </w:p>
    <w:p w14:paraId="418D8D66" w14:textId="77777777" w:rsidR="00196B14" w:rsidRDefault="00196B14" w:rsidP="00196B14">
      <w:pPr>
        <w:pStyle w:val="a4"/>
        <w:spacing w:before="141" w:line="220" w:lineRule="auto"/>
        <w:ind w:left="460" w:right="851"/>
        <w:jc w:val="both"/>
      </w:pPr>
      <w:r>
        <w:t>The theoretical part of the course focuses mainly on the basic concepts related to the design and implementation of services / applications on the Internet.</w:t>
      </w:r>
    </w:p>
    <w:p w14:paraId="6E764749" w14:textId="77777777" w:rsidR="00196B14" w:rsidRDefault="00196B14" w:rsidP="00196B14">
      <w:pPr>
        <w:pStyle w:val="a5"/>
        <w:numPr>
          <w:ilvl w:val="0"/>
          <w:numId w:val="6"/>
        </w:numPr>
        <w:tabs>
          <w:tab w:val="left" w:pos="821"/>
        </w:tabs>
        <w:spacing w:before="144" w:line="228" w:lineRule="auto"/>
        <w:ind w:right="476"/>
        <w:rPr>
          <w:sz w:val="24"/>
        </w:rPr>
      </w:pPr>
      <w:r>
        <w:rPr>
          <w:sz w:val="24"/>
        </w:rPr>
        <w:t>Understanding: The main goal is to understand basic concepts related to analysis, synthesis and design of dynamic websites / services / applications using both basic and modern technologies, in collaboration with web-servers and database- servers, in Web</w:t>
      </w:r>
      <w:r>
        <w:rPr>
          <w:spacing w:val="-3"/>
          <w:sz w:val="24"/>
        </w:rPr>
        <w:t xml:space="preserve"> </w:t>
      </w:r>
      <w:r>
        <w:rPr>
          <w:sz w:val="24"/>
        </w:rPr>
        <w:t>2.0.</w:t>
      </w:r>
    </w:p>
    <w:p w14:paraId="4A99B56D" w14:textId="77777777" w:rsidR="00196B14" w:rsidRDefault="00196B14" w:rsidP="00196B14">
      <w:pPr>
        <w:pStyle w:val="a5"/>
        <w:numPr>
          <w:ilvl w:val="0"/>
          <w:numId w:val="6"/>
        </w:numPr>
        <w:tabs>
          <w:tab w:val="left" w:pos="821"/>
        </w:tabs>
        <w:spacing w:before="27" w:line="228" w:lineRule="auto"/>
        <w:ind w:right="501"/>
        <w:rPr>
          <w:sz w:val="24"/>
        </w:rPr>
      </w:pPr>
      <w:r>
        <w:rPr>
          <w:sz w:val="24"/>
        </w:rPr>
        <w:t>Analysis: Students will be able to identify, study and analyze the needs of a new service / application and to identify and define its requirements correctly, while setting the basic implementation</w:t>
      </w:r>
      <w:r>
        <w:rPr>
          <w:spacing w:val="-4"/>
          <w:sz w:val="24"/>
        </w:rPr>
        <w:t xml:space="preserve"> </w:t>
      </w:r>
      <w:r>
        <w:rPr>
          <w:sz w:val="24"/>
        </w:rPr>
        <w:t>conditions.</w:t>
      </w:r>
    </w:p>
    <w:p w14:paraId="05D204D2" w14:textId="77777777" w:rsidR="00196B14" w:rsidRDefault="00196B14" w:rsidP="00196B14">
      <w:pPr>
        <w:pStyle w:val="a5"/>
        <w:numPr>
          <w:ilvl w:val="0"/>
          <w:numId w:val="6"/>
        </w:numPr>
        <w:tabs>
          <w:tab w:val="left" w:pos="821"/>
        </w:tabs>
        <w:spacing w:before="20" w:line="228" w:lineRule="auto"/>
        <w:ind w:right="493"/>
        <w:rPr>
          <w:sz w:val="24"/>
        </w:rPr>
      </w:pPr>
      <w:r>
        <w:rPr>
          <w:sz w:val="24"/>
        </w:rPr>
        <w:lastRenderedPageBreak/>
        <w:t>Composition: Students will be able to synthesize-design new web services / applications / sites and implement a new Web 2.0 site / service. This will be achieved through a project by using one of the most common design / implementation technologies / platforms, e.g.</w:t>
      </w:r>
      <w:r>
        <w:rPr>
          <w:spacing w:val="-3"/>
          <w:sz w:val="24"/>
        </w:rPr>
        <w:t xml:space="preserve"> </w:t>
      </w:r>
      <w:r>
        <w:rPr>
          <w:sz w:val="24"/>
        </w:rPr>
        <w:t>Joomla!.</w:t>
      </w:r>
    </w:p>
    <w:p w14:paraId="650FA72E" w14:textId="77777777" w:rsidR="00196B14" w:rsidRDefault="00196B14" w:rsidP="00196B14">
      <w:pPr>
        <w:pStyle w:val="a5"/>
        <w:numPr>
          <w:ilvl w:val="0"/>
          <w:numId w:val="6"/>
        </w:numPr>
        <w:tabs>
          <w:tab w:val="left" w:pos="821"/>
        </w:tabs>
        <w:spacing w:before="26" w:line="228" w:lineRule="auto"/>
        <w:ind w:right="475"/>
        <w:rPr>
          <w:sz w:val="24"/>
        </w:rPr>
      </w:pPr>
      <w:r>
        <w:rPr>
          <w:sz w:val="24"/>
        </w:rPr>
        <w:t>Evaluation: The objectives are to provide students with the ability to choose the right criteria for evaluating websites and their technologies. The course also addresses Web search techniques (lexical and semantic approach), aiming at the development of search / meta-search engines and e-commerce</w:t>
      </w:r>
      <w:r>
        <w:rPr>
          <w:spacing w:val="-5"/>
          <w:sz w:val="24"/>
        </w:rPr>
        <w:t xml:space="preserve"> </w:t>
      </w:r>
      <w:r>
        <w:rPr>
          <w:sz w:val="24"/>
        </w:rPr>
        <w:t>criteria.</w:t>
      </w:r>
    </w:p>
    <w:p w14:paraId="248D8713" w14:textId="77777777" w:rsidR="00196B14" w:rsidRDefault="00196B14" w:rsidP="00196B14">
      <w:pPr>
        <w:pStyle w:val="a4"/>
        <w:spacing w:before="119"/>
        <w:ind w:left="460"/>
        <w:jc w:val="both"/>
      </w:pPr>
      <w:r>
        <w:t>The course is divided into the following sections:</w:t>
      </w:r>
    </w:p>
    <w:p w14:paraId="6483A4F0" w14:textId="77777777" w:rsidR="00196B14" w:rsidRDefault="00196B14" w:rsidP="00196B14">
      <w:pPr>
        <w:pStyle w:val="a5"/>
        <w:numPr>
          <w:ilvl w:val="0"/>
          <w:numId w:val="6"/>
        </w:numPr>
        <w:tabs>
          <w:tab w:val="left" w:pos="821"/>
        </w:tabs>
        <w:spacing w:before="144" w:line="228" w:lineRule="auto"/>
        <w:ind w:right="475"/>
        <w:rPr>
          <w:sz w:val="24"/>
        </w:rPr>
      </w:pPr>
      <w:r>
        <w:rPr>
          <w:sz w:val="24"/>
        </w:rPr>
        <w:t>Section 1. Basic Web Concepts 1.0. The static web construction technologies are briefly presented. More specifically, reference is made to HTML and CSS. Basic knowledge of both is a necessary tool for understanding the concepts and management tools in the next</w:t>
      </w:r>
      <w:r>
        <w:rPr>
          <w:spacing w:val="-5"/>
          <w:sz w:val="24"/>
        </w:rPr>
        <w:t xml:space="preserve"> </w:t>
      </w:r>
      <w:r>
        <w:rPr>
          <w:sz w:val="24"/>
        </w:rPr>
        <w:t>sections.</w:t>
      </w:r>
    </w:p>
    <w:p w14:paraId="295B7E81" w14:textId="77777777" w:rsidR="00196B14" w:rsidRDefault="00196B14" w:rsidP="00196B14">
      <w:pPr>
        <w:pStyle w:val="a5"/>
        <w:numPr>
          <w:ilvl w:val="0"/>
          <w:numId w:val="6"/>
        </w:numPr>
        <w:tabs>
          <w:tab w:val="left" w:pos="821"/>
        </w:tabs>
        <w:spacing w:before="30" w:line="206" w:lineRule="auto"/>
        <w:ind w:right="477"/>
        <w:rPr>
          <w:sz w:val="24"/>
        </w:rPr>
      </w:pPr>
      <w:r>
        <w:rPr>
          <w:sz w:val="24"/>
        </w:rPr>
        <w:t>Section 2. Basic Concepts in Web 2.0. The concept of a dynamic site through which customers of the client computers interact with the services of the server computers. Basic programming languages used on servers and clients. More specifically, reference is made to Javascript, PHP and JSP. At the same time, the basic DB management tools (MySQL - phpMyAdmin) that are at the heart of</w:t>
      </w:r>
      <w:r>
        <w:rPr>
          <w:spacing w:val="18"/>
          <w:sz w:val="24"/>
        </w:rPr>
        <w:t xml:space="preserve"> </w:t>
      </w:r>
      <w:r>
        <w:rPr>
          <w:sz w:val="24"/>
        </w:rPr>
        <w:t>Web</w:t>
      </w:r>
    </w:p>
    <w:p w14:paraId="3610E33F" w14:textId="77777777" w:rsidR="00196B14" w:rsidRDefault="00196B14" w:rsidP="00196B14">
      <w:pPr>
        <w:pStyle w:val="a4"/>
        <w:spacing w:line="270" w:lineRule="exact"/>
        <w:jc w:val="both"/>
      </w:pPr>
      <w:r>
        <w:t>2.0 services are also presented. Presentation of a complete dynamic website</w:t>
      </w:r>
    </w:p>
    <w:p w14:paraId="40EAAD32" w14:textId="77777777" w:rsidR="00196B14" w:rsidRPr="00196B14" w:rsidRDefault="00196B14" w:rsidP="00196B14">
      <w:pPr>
        <w:rPr>
          <w:lang w:val="en-US"/>
        </w:rPr>
        <w:sectPr w:rsidR="00196B14" w:rsidRPr="00196B14" w:rsidSect="00947C6B">
          <w:pgSz w:w="11930" w:h="16860"/>
          <w:pgMar w:top="1280" w:right="1320" w:bottom="280" w:left="1340" w:header="707" w:footer="0" w:gutter="0"/>
          <w:cols w:space="720"/>
        </w:sectPr>
      </w:pPr>
    </w:p>
    <w:p w14:paraId="060331AE" w14:textId="77777777" w:rsidR="00196B14" w:rsidRDefault="00196B14" w:rsidP="00196B14">
      <w:pPr>
        <w:pStyle w:val="a4"/>
        <w:spacing w:before="5"/>
        <w:ind w:left="0"/>
        <w:rPr>
          <w:sz w:val="18"/>
        </w:rPr>
      </w:pPr>
    </w:p>
    <w:p w14:paraId="4395A3DF" w14:textId="77777777" w:rsidR="00196B14" w:rsidRDefault="00196B14" w:rsidP="00196B14">
      <w:pPr>
        <w:pStyle w:val="a4"/>
        <w:spacing w:before="68" w:line="220" w:lineRule="auto"/>
        <w:ind w:right="697"/>
        <w:jc w:val="both"/>
      </w:pPr>
      <w:r>
        <w:t>management structure: a web-server (e.g. Apache) that works with a database- server (e.g. MySQL) and a dynamic content manager (e.g. PHP).</w:t>
      </w:r>
    </w:p>
    <w:p w14:paraId="5EBC7CAC" w14:textId="77777777" w:rsidR="00196B14" w:rsidRDefault="00196B14" w:rsidP="00196B14">
      <w:pPr>
        <w:pStyle w:val="a5"/>
        <w:numPr>
          <w:ilvl w:val="0"/>
          <w:numId w:val="6"/>
        </w:numPr>
        <w:tabs>
          <w:tab w:val="left" w:pos="821"/>
        </w:tabs>
        <w:spacing w:before="24" w:line="228" w:lineRule="auto"/>
        <w:ind w:right="472"/>
        <w:rPr>
          <w:sz w:val="24"/>
        </w:rPr>
      </w:pPr>
      <w:r>
        <w:rPr>
          <w:sz w:val="24"/>
        </w:rPr>
        <w:t>Section 3. Platforms for Website Development and Services on the World Wide Web. Basic concepts of the three most important CMS platforms currently used in WordPress, Joomla!, Drupal. Common points, variations, and platform selection criteria that best suit each case of deploying a particular Web 2.0 service.</w:t>
      </w:r>
      <w:r>
        <w:rPr>
          <w:spacing w:val="9"/>
          <w:sz w:val="24"/>
        </w:rPr>
        <w:t xml:space="preserve"> </w:t>
      </w:r>
      <w:r>
        <w:rPr>
          <w:sz w:val="24"/>
        </w:rPr>
        <w:t>Development</w:t>
      </w:r>
      <w:r>
        <w:rPr>
          <w:spacing w:val="9"/>
          <w:sz w:val="24"/>
        </w:rPr>
        <w:t xml:space="preserve"> </w:t>
      </w:r>
      <w:r>
        <w:rPr>
          <w:sz w:val="24"/>
        </w:rPr>
        <w:t>of</w:t>
      </w:r>
      <w:r>
        <w:rPr>
          <w:spacing w:val="9"/>
          <w:sz w:val="24"/>
        </w:rPr>
        <w:t xml:space="preserve"> </w:t>
      </w:r>
      <w:r>
        <w:rPr>
          <w:sz w:val="24"/>
        </w:rPr>
        <w:t>a</w:t>
      </w:r>
      <w:r>
        <w:rPr>
          <w:spacing w:val="8"/>
          <w:sz w:val="24"/>
        </w:rPr>
        <w:t xml:space="preserve"> </w:t>
      </w:r>
      <w:r>
        <w:rPr>
          <w:sz w:val="24"/>
        </w:rPr>
        <w:t>website</w:t>
      </w:r>
      <w:r>
        <w:rPr>
          <w:spacing w:val="8"/>
          <w:sz w:val="24"/>
        </w:rPr>
        <w:t xml:space="preserve"> </w:t>
      </w:r>
      <w:r>
        <w:rPr>
          <w:sz w:val="24"/>
        </w:rPr>
        <w:t>using</w:t>
      </w:r>
      <w:r>
        <w:rPr>
          <w:spacing w:val="8"/>
          <w:sz w:val="24"/>
        </w:rPr>
        <w:t xml:space="preserve"> </w:t>
      </w:r>
      <w:r>
        <w:rPr>
          <w:sz w:val="24"/>
        </w:rPr>
        <w:t>one</w:t>
      </w:r>
      <w:r>
        <w:rPr>
          <w:spacing w:val="10"/>
          <w:sz w:val="24"/>
        </w:rPr>
        <w:t xml:space="preserve"> </w:t>
      </w:r>
      <w:r>
        <w:rPr>
          <w:sz w:val="24"/>
        </w:rPr>
        <w:t>of</w:t>
      </w:r>
      <w:r>
        <w:rPr>
          <w:spacing w:val="8"/>
          <w:sz w:val="24"/>
        </w:rPr>
        <w:t xml:space="preserve"> </w:t>
      </w:r>
      <w:r>
        <w:rPr>
          <w:sz w:val="24"/>
        </w:rPr>
        <w:t>the</w:t>
      </w:r>
      <w:r>
        <w:rPr>
          <w:spacing w:val="11"/>
          <w:sz w:val="24"/>
        </w:rPr>
        <w:t xml:space="preserve"> </w:t>
      </w:r>
      <w:r>
        <w:rPr>
          <w:sz w:val="24"/>
        </w:rPr>
        <w:t>above-mentioned</w:t>
      </w:r>
      <w:r>
        <w:rPr>
          <w:spacing w:val="9"/>
          <w:sz w:val="24"/>
        </w:rPr>
        <w:t xml:space="preserve"> </w:t>
      </w:r>
      <w:r>
        <w:rPr>
          <w:sz w:val="24"/>
        </w:rPr>
        <w:t>platforms,</w:t>
      </w:r>
    </w:p>
    <w:p w14:paraId="0007CA73" w14:textId="77777777" w:rsidR="00196B14" w:rsidRDefault="00196B14" w:rsidP="00196B14">
      <w:pPr>
        <w:pStyle w:val="a4"/>
        <w:spacing w:line="282" w:lineRule="exact"/>
        <w:jc w:val="both"/>
      </w:pPr>
      <w:r>
        <w:t>e.g. Joomla!.</w:t>
      </w:r>
    </w:p>
    <w:p w14:paraId="45EE49D6" w14:textId="77777777" w:rsidR="00196B14" w:rsidRDefault="00196B14" w:rsidP="00196B14">
      <w:pPr>
        <w:pStyle w:val="1"/>
        <w:spacing w:before="103"/>
        <w:jc w:val="both"/>
        <w:rPr>
          <w:u w:val="none"/>
        </w:rPr>
      </w:pPr>
      <w:r>
        <w:t>Scholarly Communication (code: ALIS-ER-08)</w:t>
      </w:r>
    </w:p>
    <w:p w14:paraId="61936917" w14:textId="77777777" w:rsidR="00196B14" w:rsidRDefault="00196B14" w:rsidP="00196B14">
      <w:pPr>
        <w:pStyle w:val="a4"/>
        <w:spacing w:before="5"/>
        <w:ind w:left="0"/>
        <w:rPr>
          <w:b/>
          <w:sz w:val="13"/>
        </w:rPr>
      </w:pPr>
    </w:p>
    <w:p w14:paraId="6F33705E" w14:textId="77777777" w:rsidR="00196B14" w:rsidRDefault="00196B14" w:rsidP="00196B14">
      <w:pPr>
        <w:pStyle w:val="a4"/>
        <w:spacing w:before="51"/>
        <w:ind w:left="460"/>
        <w:jc w:val="both"/>
      </w:pPr>
      <w:r>
        <w:rPr>
          <w:color w:val="212121"/>
        </w:rPr>
        <w:t xml:space="preserve">Assistant Prof. Dimitrios Kouis </w:t>
      </w:r>
      <w:hyperlink r:id="rId13" w:history="1">
        <w:r>
          <w:rPr>
            <w:rStyle w:val="-"/>
          </w:rPr>
          <w:t>dkouis@uniwa.gr</w:t>
        </w:r>
      </w:hyperlink>
    </w:p>
    <w:p w14:paraId="236ABE43" w14:textId="77777777" w:rsidR="00196B14" w:rsidRDefault="00196B14" w:rsidP="00196B14">
      <w:pPr>
        <w:pStyle w:val="a4"/>
        <w:spacing w:before="139" w:line="228" w:lineRule="auto"/>
        <w:ind w:left="460" w:right="473"/>
        <w:jc w:val="both"/>
      </w:pPr>
      <w:r>
        <w:t>Scholarly Communication is defined as the system through which the creation, evaluation, dissemination and preservation of the research community outputs and accomplishments of any form (e.g. journal articles, monographs, web material, deliverables, patents etc.) are realized. The Scholarly Communication course has the following objectives:</w:t>
      </w:r>
    </w:p>
    <w:p w14:paraId="5111CA69" w14:textId="77777777" w:rsidR="00196B14" w:rsidRDefault="00196B14" w:rsidP="00196B14">
      <w:pPr>
        <w:pStyle w:val="a5"/>
        <w:numPr>
          <w:ilvl w:val="0"/>
          <w:numId w:val="6"/>
        </w:numPr>
        <w:tabs>
          <w:tab w:val="left" w:pos="821"/>
        </w:tabs>
        <w:spacing w:before="157" w:line="228" w:lineRule="auto"/>
        <w:ind w:right="473"/>
        <w:rPr>
          <w:sz w:val="24"/>
        </w:rPr>
      </w:pPr>
      <w:r>
        <w:rPr>
          <w:sz w:val="24"/>
        </w:rPr>
        <w:t>Understanding: The complete scientific publication cycle including the scientific method, the evaluation of the research outcomes and their publication through the formal channels such as scientific journals, the level of impact, the means for dissemination, the intellectual property rights, as well as the tools for long-term preservation and reuse.</w:t>
      </w:r>
    </w:p>
    <w:p w14:paraId="328EEF38" w14:textId="77777777" w:rsidR="00196B14" w:rsidRDefault="00196B14" w:rsidP="00196B14">
      <w:pPr>
        <w:pStyle w:val="a5"/>
        <w:numPr>
          <w:ilvl w:val="0"/>
          <w:numId w:val="6"/>
        </w:numPr>
        <w:tabs>
          <w:tab w:val="left" w:pos="821"/>
        </w:tabs>
        <w:spacing w:before="31" w:line="228" w:lineRule="auto"/>
        <w:ind w:right="475"/>
        <w:rPr>
          <w:sz w:val="24"/>
        </w:rPr>
      </w:pPr>
      <w:r>
        <w:rPr>
          <w:sz w:val="24"/>
        </w:rPr>
        <w:t>Analysis: Students will be able to identify, study and analyze the Scholarly Communication major challenges such as research method and output types, scientific publication procedures, peer-review models, traditional and alternative impact indicators, ethics rules and bias cases, the intellectual property rights, new dissemination methods, the application of FAIR principles in research data (Findability, Accessibility, Interoperability and Reusability), the Open Science movement concepts and the data preservation</w:t>
      </w:r>
      <w:r>
        <w:rPr>
          <w:spacing w:val="-7"/>
          <w:sz w:val="24"/>
        </w:rPr>
        <w:t xml:space="preserve"> </w:t>
      </w:r>
      <w:r>
        <w:rPr>
          <w:sz w:val="24"/>
        </w:rPr>
        <w:t>problems.</w:t>
      </w:r>
    </w:p>
    <w:p w14:paraId="307BFF5A" w14:textId="77777777" w:rsidR="00196B14" w:rsidRDefault="00196B14" w:rsidP="00196B14">
      <w:pPr>
        <w:pStyle w:val="a5"/>
        <w:numPr>
          <w:ilvl w:val="0"/>
          <w:numId w:val="6"/>
        </w:numPr>
        <w:tabs>
          <w:tab w:val="left" w:pos="821"/>
        </w:tabs>
        <w:spacing w:before="31" w:line="228" w:lineRule="auto"/>
        <w:ind w:right="476"/>
        <w:rPr>
          <w:sz w:val="24"/>
        </w:rPr>
      </w:pPr>
      <w:r>
        <w:rPr>
          <w:sz w:val="24"/>
        </w:rPr>
        <w:t>Composition: By attending the Scholarly Communication course, students will be able to council researchers on how to be more productive during publishing their research results per scientific discipline. Also, they will be in a position to participate effectively as professionals with any role in the scientific publication cycle.</w:t>
      </w:r>
    </w:p>
    <w:p w14:paraId="1FFFE887" w14:textId="77777777" w:rsidR="00196B14" w:rsidRDefault="00196B14" w:rsidP="00196B14">
      <w:pPr>
        <w:pStyle w:val="a5"/>
        <w:numPr>
          <w:ilvl w:val="0"/>
          <w:numId w:val="6"/>
        </w:numPr>
        <w:tabs>
          <w:tab w:val="left" w:pos="821"/>
        </w:tabs>
        <w:spacing w:before="32" w:line="228" w:lineRule="auto"/>
        <w:ind w:right="476"/>
        <w:rPr>
          <w:sz w:val="24"/>
        </w:rPr>
      </w:pPr>
      <w:r>
        <w:rPr>
          <w:sz w:val="24"/>
        </w:rPr>
        <w:t>Evaluation: Students will be provided with the ability to evaluate different publication channels and formats, peer-review models, bibliometric indicators and alternative metrics for impact measurement, licensing models, dissemination tools etc. Also, they will have the chance to develop critical thinking skills to specific challenges that Scholarly Communication faces today, such as Open Access, Open Data and Open Science movements, the Business of Scholarship Paywall, the Science with and for society concept</w:t>
      </w:r>
      <w:r>
        <w:rPr>
          <w:spacing w:val="-7"/>
          <w:sz w:val="24"/>
        </w:rPr>
        <w:t xml:space="preserve"> </w:t>
      </w:r>
      <w:r>
        <w:rPr>
          <w:sz w:val="24"/>
        </w:rPr>
        <w:t>etc.</w:t>
      </w:r>
    </w:p>
    <w:p w14:paraId="37884BCD" w14:textId="77777777" w:rsidR="00196B14" w:rsidRDefault="00196B14" w:rsidP="00196B14">
      <w:pPr>
        <w:pStyle w:val="a4"/>
        <w:spacing w:before="118"/>
        <w:ind w:left="460"/>
        <w:jc w:val="both"/>
      </w:pPr>
      <w:r>
        <w:t>The course is divided into the following sections:</w:t>
      </w:r>
    </w:p>
    <w:p w14:paraId="02D0B944" w14:textId="77777777" w:rsidR="00196B14" w:rsidRDefault="00196B14" w:rsidP="00196B14">
      <w:pPr>
        <w:pStyle w:val="a5"/>
        <w:numPr>
          <w:ilvl w:val="0"/>
          <w:numId w:val="6"/>
        </w:numPr>
        <w:tabs>
          <w:tab w:val="left" w:pos="821"/>
        </w:tabs>
        <w:spacing w:before="143" w:line="228" w:lineRule="auto"/>
        <w:ind w:right="474"/>
        <w:rPr>
          <w:sz w:val="24"/>
        </w:rPr>
      </w:pPr>
      <w:r>
        <w:rPr>
          <w:sz w:val="24"/>
        </w:rPr>
        <w:t>Section 1. Understanding the research cycle (scientific method,  scientific proposal structure, basic – applied – evaluative research, multidisciplinary- interdisciplinary research etc.)</w:t>
      </w:r>
    </w:p>
    <w:p w14:paraId="1C600540" w14:textId="77777777" w:rsidR="00196B14" w:rsidRPr="00196B14" w:rsidRDefault="00196B14" w:rsidP="00196B14">
      <w:pPr>
        <w:spacing w:line="228" w:lineRule="auto"/>
        <w:rPr>
          <w:sz w:val="24"/>
          <w:lang w:val="en-US"/>
        </w:rPr>
        <w:sectPr w:rsidR="00196B14" w:rsidRPr="00196B14" w:rsidSect="00947C6B">
          <w:pgSz w:w="11930" w:h="16860"/>
          <w:pgMar w:top="1280" w:right="1320" w:bottom="280" w:left="1340" w:header="707" w:footer="0" w:gutter="0"/>
          <w:cols w:space="720"/>
        </w:sectPr>
      </w:pPr>
    </w:p>
    <w:p w14:paraId="2AB62DCA" w14:textId="77777777" w:rsidR="00196B14" w:rsidRDefault="00196B14" w:rsidP="00196B14">
      <w:pPr>
        <w:pStyle w:val="a4"/>
        <w:spacing w:before="7"/>
        <w:ind w:left="0"/>
        <w:rPr>
          <w:sz w:val="15"/>
        </w:rPr>
      </w:pPr>
    </w:p>
    <w:p w14:paraId="2A075814" w14:textId="77777777" w:rsidR="00196B14" w:rsidRDefault="00196B14" w:rsidP="00196B14">
      <w:pPr>
        <w:pStyle w:val="a5"/>
        <w:numPr>
          <w:ilvl w:val="0"/>
          <w:numId w:val="6"/>
        </w:numPr>
        <w:tabs>
          <w:tab w:val="left" w:pos="821"/>
        </w:tabs>
        <w:spacing w:before="100" w:line="228" w:lineRule="auto"/>
        <w:ind w:right="475"/>
        <w:rPr>
          <w:sz w:val="24"/>
        </w:rPr>
      </w:pPr>
      <w:r>
        <w:rPr>
          <w:sz w:val="24"/>
        </w:rPr>
        <w:t>Section 2. Understand the Publication cycle (publications categories and formats, scientific publication landscape, peer-review cycle and models, publication bias, serial crisis, the Open Journal System,</w:t>
      </w:r>
      <w:r>
        <w:rPr>
          <w:spacing w:val="-6"/>
          <w:sz w:val="24"/>
        </w:rPr>
        <w:t xml:space="preserve"> </w:t>
      </w:r>
      <w:r>
        <w:rPr>
          <w:sz w:val="24"/>
        </w:rPr>
        <w:t>etc.)</w:t>
      </w:r>
    </w:p>
    <w:p w14:paraId="76CACBDB" w14:textId="77777777" w:rsidR="00196B14" w:rsidRDefault="00196B14" w:rsidP="00196B14">
      <w:pPr>
        <w:pStyle w:val="a5"/>
        <w:numPr>
          <w:ilvl w:val="0"/>
          <w:numId w:val="6"/>
        </w:numPr>
        <w:tabs>
          <w:tab w:val="left" w:pos="821"/>
        </w:tabs>
        <w:spacing w:before="22" w:line="220" w:lineRule="auto"/>
        <w:ind w:right="652"/>
        <w:rPr>
          <w:sz w:val="24"/>
        </w:rPr>
      </w:pPr>
      <w:r>
        <w:rPr>
          <w:sz w:val="24"/>
        </w:rPr>
        <w:t>Section 3. Traditional and modern metrics for research output impact assessment (citation databases, h-index, m-index, impact factor, altmetrics</w:t>
      </w:r>
      <w:r>
        <w:rPr>
          <w:spacing w:val="-24"/>
          <w:sz w:val="24"/>
        </w:rPr>
        <w:t xml:space="preserve"> </w:t>
      </w:r>
      <w:r>
        <w:rPr>
          <w:sz w:val="24"/>
        </w:rPr>
        <w:t>etc.)</w:t>
      </w:r>
    </w:p>
    <w:p w14:paraId="5CFB9388" w14:textId="77777777" w:rsidR="00196B14" w:rsidRDefault="00196B14" w:rsidP="00196B14">
      <w:pPr>
        <w:pStyle w:val="a5"/>
        <w:numPr>
          <w:ilvl w:val="0"/>
          <w:numId w:val="6"/>
        </w:numPr>
        <w:tabs>
          <w:tab w:val="left" w:pos="821"/>
        </w:tabs>
        <w:spacing w:before="26" w:line="228" w:lineRule="auto"/>
        <w:ind w:right="474"/>
        <w:rPr>
          <w:sz w:val="24"/>
        </w:rPr>
      </w:pPr>
      <w:r>
        <w:rPr>
          <w:sz w:val="24"/>
        </w:rPr>
        <w:t>Section 4. Scholarly Communication special topics (Intellectual Property Rights – IPRs, Publication agreements, Open Access - Open Data - Open Science, the FAIR principles, modern dissemination channels, Research Data Management Plan, ethics in Research, the Business of Scholarship Paywall, the Science with and for society concept, European Open Science Cloud</w:t>
      </w:r>
      <w:r>
        <w:rPr>
          <w:spacing w:val="-3"/>
          <w:sz w:val="24"/>
        </w:rPr>
        <w:t xml:space="preserve"> </w:t>
      </w:r>
      <w:r>
        <w:rPr>
          <w:sz w:val="24"/>
        </w:rPr>
        <w:t>etc.).</w:t>
      </w:r>
    </w:p>
    <w:p w14:paraId="67D6765B" w14:textId="77777777" w:rsidR="00196B14" w:rsidRDefault="00196B14" w:rsidP="00196B14">
      <w:pPr>
        <w:pStyle w:val="1"/>
        <w:ind w:left="100"/>
        <w:rPr>
          <w:u w:val="none"/>
        </w:rPr>
      </w:pPr>
      <w:r>
        <w:t>Digital Museums (code: ALIS-ER-10)</w:t>
      </w:r>
    </w:p>
    <w:p w14:paraId="298770C7" w14:textId="77777777" w:rsidR="00196B14" w:rsidRDefault="00196B14" w:rsidP="00196B14">
      <w:pPr>
        <w:pStyle w:val="a4"/>
        <w:spacing w:before="8"/>
        <w:ind w:left="0"/>
        <w:rPr>
          <w:b/>
          <w:sz w:val="19"/>
        </w:rPr>
      </w:pPr>
    </w:p>
    <w:p w14:paraId="4BFE5577" w14:textId="77777777" w:rsidR="00196B14" w:rsidRDefault="00196B14" w:rsidP="00196B14">
      <w:pPr>
        <w:pStyle w:val="a4"/>
        <w:spacing w:before="52"/>
        <w:ind w:left="100"/>
      </w:pPr>
      <w:r>
        <w:t xml:space="preserve">Ass. Prof. Angeliki Antoniou, </w:t>
      </w:r>
      <w:hyperlink r:id="rId14" w:history="1">
        <w:r>
          <w:rPr>
            <w:rStyle w:val="-"/>
            <w:color w:val="0462C1"/>
          </w:rPr>
          <w:t>angelant@uniwa.gr</w:t>
        </w:r>
      </w:hyperlink>
    </w:p>
    <w:p w14:paraId="77218188" w14:textId="77777777" w:rsidR="00196B14" w:rsidRDefault="00196B14" w:rsidP="00196B14">
      <w:pPr>
        <w:pStyle w:val="a4"/>
        <w:spacing w:before="9"/>
        <w:ind w:left="0"/>
        <w:rPr>
          <w:sz w:val="19"/>
        </w:rPr>
      </w:pPr>
    </w:p>
    <w:p w14:paraId="5B732D4C" w14:textId="77777777" w:rsidR="00196B14" w:rsidRDefault="00196B14" w:rsidP="00196B14">
      <w:pPr>
        <w:pStyle w:val="a4"/>
        <w:spacing w:before="52"/>
        <w:ind w:left="100" w:right="114"/>
        <w:jc w:val="both"/>
      </w:pPr>
      <w:r>
        <w:t>The course introduces digital museums analyzing multiple perspectives. It provides a string theoretical background to the field and progresses with a set of practical exercises that  allow the student to experiment with different design</w:t>
      </w:r>
      <w:r>
        <w:rPr>
          <w:spacing w:val="-3"/>
        </w:rPr>
        <w:t xml:space="preserve"> </w:t>
      </w:r>
      <w:r>
        <w:t>issues.</w:t>
      </w:r>
    </w:p>
    <w:p w14:paraId="6C9DB637" w14:textId="77777777" w:rsidR="00196B14" w:rsidRDefault="00196B14" w:rsidP="00196B14">
      <w:pPr>
        <w:pStyle w:val="a4"/>
        <w:ind w:left="100" w:right="112"/>
        <w:jc w:val="both"/>
      </w:pPr>
      <w:r>
        <w:t>In particular, the course builds around three main domains, the personal domain of the visitor, the physical domain of the museum space and the socio-cultural domain. After building the necessary theoretical background, we focus on technologies that allow cultural communication, personalization of information, social interaction between visitors, and adaptation to the requirements of the physical space. The course also presents cutting edge technologies for cultural heritage and assists the students in understanding basic design principles of such applications from addressing both content and technology issues.</w:t>
      </w:r>
    </w:p>
    <w:p w14:paraId="7964549D" w14:textId="77777777" w:rsidR="00196B14" w:rsidRDefault="00196B14" w:rsidP="00196B14">
      <w:pPr>
        <w:pStyle w:val="a4"/>
        <w:spacing w:before="1" w:line="292" w:lineRule="exact"/>
        <w:ind w:left="100"/>
        <w:jc w:val="both"/>
      </w:pPr>
      <w:r>
        <w:t>Some of the topics covered are:</w:t>
      </w:r>
    </w:p>
    <w:p w14:paraId="190EF5F6" w14:textId="77777777" w:rsidR="00196B14" w:rsidRDefault="00196B14" w:rsidP="00196B14">
      <w:pPr>
        <w:pStyle w:val="a5"/>
        <w:numPr>
          <w:ilvl w:val="0"/>
          <w:numId w:val="7"/>
        </w:numPr>
        <w:tabs>
          <w:tab w:val="left" w:pos="821"/>
        </w:tabs>
        <w:spacing w:line="305" w:lineRule="exact"/>
        <w:ind w:hanging="361"/>
        <w:jc w:val="left"/>
        <w:rPr>
          <w:sz w:val="24"/>
        </w:rPr>
      </w:pPr>
      <w:r>
        <w:rPr>
          <w:sz w:val="24"/>
        </w:rPr>
        <w:t>Cultural communication (websites, social</w:t>
      </w:r>
      <w:r>
        <w:rPr>
          <w:spacing w:val="-2"/>
          <w:sz w:val="24"/>
        </w:rPr>
        <w:t xml:space="preserve"> </w:t>
      </w:r>
      <w:r>
        <w:rPr>
          <w:sz w:val="24"/>
        </w:rPr>
        <w:t>media)</w:t>
      </w:r>
    </w:p>
    <w:p w14:paraId="6DFE99A2" w14:textId="77777777" w:rsidR="00196B14" w:rsidRDefault="00196B14" w:rsidP="00196B14">
      <w:pPr>
        <w:pStyle w:val="a5"/>
        <w:numPr>
          <w:ilvl w:val="0"/>
          <w:numId w:val="7"/>
        </w:numPr>
        <w:tabs>
          <w:tab w:val="left" w:pos="821"/>
        </w:tabs>
        <w:spacing w:line="305" w:lineRule="exact"/>
        <w:ind w:hanging="361"/>
        <w:jc w:val="left"/>
        <w:rPr>
          <w:sz w:val="24"/>
        </w:rPr>
      </w:pPr>
      <w:r>
        <w:rPr>
          <w:sz w:val="24"/>
        </w:rPr>
        <w:t>Sustainability</w:t>
      </w:r>
    </w:p>
    <w:p w14:paraId="5B58CFB0" w14:textId="77777777" w:rsidR="00196B14" w:rsidRDefault="00196B14" w:rsidP="00196B14">
      <w:pPr>
        <w:pStyle w:val="a5"/>
        <w:numPr>
          <w:ilvl w:val="0"/>
          <w:numId w:val="7"/>
        </w:numPr>
        <w:tabs>
          <w:tab w:val="left" w:pos="821"/>
        </w:tabs>
        <w:spacing w:before="1" w:line="305" w:lineRule="exact"/>
        <w:ind w:hanging="361"/>
        <w:jc w:val="left"/>
        <w:rPr>
          <w:sz w:val="24"/>
        </w:rPr>
      </w:pPr>
      <w:r>
        <w:rPr>
          <w:sz w:val="24"/>
        </w:rPr>
        <w:t>Digital learning in cultural</w:t>
      </w:r>
      <w:r>
        <w:rPr>
          <w:spacing w:val="-2"/>
          <w:sz w:val="24"/>
        </w:rPr>
        <w:t xml:space="preserve"> </w:t>
      </w:r>
      <w:r>
        <w:rPr>
          <w:sz w:val="24"/>
        </w:rPr>
        <w:t>heritage</w:t>
      </w:r>
    </w:p>
    <w:p w14:paraId="79248C3E" w14:textId="77777777" w:rsidR="00196B14" w:rsidRDefault="00196B14" w:rsidP="00196B14">
      <w:pPr>
        <w:pStyle w:val="a5"/>
        <w:numPr>
          <w:ilvl w:val="0"/>
          <w:numId w:val="7"/>
        </w:numPr>
        <w:tabs>
          <w:tab w:val="left" w:pos="821"/>
        </w:tabs>
        <w:spacing w:line="305" w:lineRule="exact"/>
        <w:ind w:hanging="361"/>
        <w:jc w:val="left"/>
        <w:rPr>
          <w:sz w:val="24"/>
        </w:rPr>
      </w:pPr>
      <w:r>
        <w:rPr>
          <w:sz w:val="24"/>
        </w:rPr>
        <w:t>Personal characteristics of</w:t>
      </w:r>
      <w:r>
        <w:rPr>
          <w:spacing w:val="-3"/>
          <w:sz w:val="24"/>
        </w:rPr>
        <w:t xml:space="preserve"> </w:t>
      </w:r>
      <w:r>
        <w:rPr>
          <w:sz w:val="24"/>
        </w:rPr>
        <w:t>visitors/users</w:t>
      </w:r>
    </w:p>
    <w:p w14:paraId="0A2529A7" w14:textId="77777777" w:rsidR="00196B14" w:rsidRDefault="00196B14" w:rsidP="00196B14">
      <w:pPr>
        <w:pStyle w:val="a5"/>
        <w:numPr>
          <w:ilvl w:val="0"/>
          <w:numId w:val="7"/>
        </w:numPr>
        <w:tabs>
          <w:tab w:val="left" w:pos="821"/>
        </w:tabs>
        <w:ind w:right="121"/>
        <w:jc w:val="left"/>
        <w:rPr>
          <w:sz w:val="24"/>
        </w:rPr>
      </w:pPr>
      <w:r>
        <w:rPr>
          <w:sz w:val="24"/>
        </w:rPr>
        <w:t>Cutting edge technologies (Internet of Things, holograms, Robots, 3D printing, Augmented Reality, Virtual Reality,</w:t>
      </w:r>
      <w:r>
        <w:rPr>
          <w:spacing w:val="-2"/>
          <w:sz w:val="24"/>
        </w:rPr>
        <w:t xml:space="preserve"> </w:t>
      </w:r>
      <w:r>
        <w:rPr>
          <w:sz w:val="24"/>
        </w:rPr>
        <w:t>etc</w:t>
      </w:r>
    </w:p>
    <w:p w14:paraId="4EBB9A59" w14:textId="77777777" w:rsidR="00196B14" w:rsidRDefault="00196B14" w:rsidP="00196B14">
      <w:pPr>
        <w:pStyle w:val="a5"/>
        <w:numPr>
          <w:ilvl w:val="0"/>
          <w:numId w:val="7"/>
        </w:numPr>
        <w:tabs>
          <w:tab w:val="left" w:pos="821"/>
        </w:tabs>
        <w:spacing w:line="301" w:lineRule="exact"/>
        <w:ind w:hanging="361"/>
        <w:jc w:val="left"/>
        <w:rPr>
          <w:sz w:val="24"/>
        </w:rPr>
      </w:pPr>
      <w:r>
        <w:rPr>
          <w:sz w:val="24"/>
        </w:rPr>
        <w:t>Evaluation of cultural</w:t>
      </w:r>
      <w:r>
        <w:rPr>
          <w:spacing w:val="-1"/>
          <w:sz w:val="24"/>
        </w:rPr>
        <w:t xml:space="preserve"> </w:t>
      </w:r>
      <w:r>
        <w:rPr>
          <w:sz w:val="24"/>
        </w:rPr>
        <w:t>technologies</w:t>
      </w:r>
    </w:p>
    <w:p w14:paraId="0E1D2865" w14:textId="77777777" w:rsidR="00196B14" w:rsidRDefault="00196B14" w:rsidP="00196B14">
      <w:pPr>
        <w:pStyle w:val="a5"/>
        <w:numPr>
          <w:ilvl w:val="0"/>
          <w:numId w:val="7"/>
        </w:numPr>
        <w:tabs>
          <w:tab w:val="left" w:pos="821"/>
        </w:tabs>
        <w:spacing w:line="305" w:lineRule="exact"/>
        <w:ind w:hanging="361"/>
        <w:jc w:val="left"/>
        <w:rPr>
          <w:sz w:val="24"/>
        </w:rPr>
      </w:pPr>
      <w:r>
        <w:rPr>
          <w:sz w:val="24"/>
        </w:rPr>
        <w:t>Museum guides and narration</w:t>
      </w:r>
      <w:r>
        <w:rPr>
          <w:spacing w:val="-2"/>
          <w:sz w:val="24"/>
        </w:rPr>
        <w:t xml:space="preserve"> </w:t>
      </w:r>
      <w:r>
        <w:rPr>
          <w:sz w:val="24"/>
        </w:rPr>
        <w:t>apps</w:t>
      </w:r>
    </w:p>
    <w:p w14:paraId="0FA358ED" w14:textId="77777777" w:rsidR="00196B14" w:rsidRDefault="00196B14" w:rsidP="00196B14">
      <w:pPr>
        <w:pStyle w:val="a5"/>
        <w:numPr>
          <w:ilvl w:val="0"/>
          <w:numId w:val="7"/>
        </w:numPr>
        <w:tabs>
          <w:tab w:val="left" w:pos="821"/>
        </w:tabs>
        <w:spacing w:before="2" w:line="305" w:lineRule="exact"/>
        <w:ind w:hanging="361"/>
        <w:jc w:val="left"/>
        <w:rPr>
          <w:sz w:val="24"/>
        </w:rPr>
      </w:pPr>
      <w:r>
        <w:rPr>
          <w:sz w:val="24"/>
        </w:rPr>
        <w:t>Collaborative</w:t>
      </w:r>
      <w:r>
        <w:rPr>
          <w:spacing w:val="-1"/>
          <w:sz w:val="24"/>
        </w:rPr>
        <w:t xml:space="preserve"> </w:t>
      </w:r>
      <w:r>
        <w:rPr>
          <w:sz w:val="24"/>
        </w:rPr>
        <w:t>interfaces</w:t>
      </w:r>
    </w:p>
    <w:p w14:paraId="08973259" w14:textId="77777777" w:rsidR="00196B14" w:rsidRDefault="00196B14" w:rsidP="00196B14">
      <w:pPr>
        <w:pStyle w:val="a5"/>
        <w:numPr>
          <w:ilvl w:val="0"/>
          <w:numId w:val="7"/>
        </w:numPr>
        <w:tabs>
          <w:tab w:val="left" w:pos="821"/>
        </w:tabs>
        <w:spacing w:line="305" w:lineRule="exact"/>
        <w:ind w:hanging="361"/>
        <w:jc w:val="left"/>
        <w:rPr>
          <w:sz w:val="24"/>
        </w:rPr>
      </w:pPr>
      <w:r>
        <w:rPr>
          <w:sz w:val="24"/>
        </w:rPr>
        <w:t>Games and experience</w:t>
      </w:r>
      <w:r>
        <w:rPr>
          <w:spacing w:val="1"/>
          <w:sz w:val="24"/>
        </w:rPr>
        <w:t xml:space="preserve"> </w:t>
      </w:r>
      <w:r>
        <w:rPr>
          <w:sz w:val="24"/>
        </w:rPr>
        <w:t>gamification</w:t>
      </w:r>
    </w:p>
    <w:p w14:paraId="2B73474A" w14:textId="77777777" w:rsidR="00196B14" w:rsidRDefault="00196B14" w:rsidP="00196B14">
      <w:pPr>
        <w:pStyle w:val="a5"/>
        <w:numPr>
          <w:ilvl w:val="0"/>
          <w:numId w:val="7"/>
        </w:numPr>
        <w:tabs>
          <w:tab w:val="left" w:pos="821"/>
        </w:tabs>
        <w:spacing w:before="1" w:line="305" w:lineRule="exact"/>
        <w:ind w:hanging="361"/>
        <w:jc w:val="left"/>
        <w:rPr>
          <w:sz w:val="24"/>
        </w:rPr>
      </w:pPr>
      <w:r>
        <w:rPr>
          <w:sz w:val="24"/>
        </w:rPr>
        <w:t>Hybrid spaces</w:t>
      </w:r>
    </w:p>
    <w:p w14:paraId="0082BC40" w14:textId="77777777" w:rsidR="00196B14" w:rsidRDefault="00196B14" w:rsidP="00196B14">
      <w:pPr>
        <w:pStyle w:val="a5"/>
        <w:numPr>
          <w:ilvl w:val="0"/>
          <w:numId w:val="7"/>
        </w:numPr>
        <w:tabs>
          <w:tab w:val="left" w:pos="821"/>
        </w:tabs>
        <w:spacing w:line="305" w:lineRule="exact"/>
        <w:ind w:hanging="361"/>
        <w:jc w:val="left"/>
        <w:rPr>
          <w:sz w:val="24"/>
        </w:rPr>
      </w:pPr>
      <w:r>
        <w:rPr>
          <w:sz w:val="24"/>
        </w:rPr>
        <w:t>Social function of</w:t>
      </w:r>
      <w:r>
        <w:rPr>
          <w:spacing w:val="-1"/>
          <w:sz w:val="24"/>
        </w:rPr>
        <w:t xml:space="preserve"> </w:t>
      </w:r>
      <w:r>
        <w:rPr>
          <w:sz w:val="24"/>
        </w:rPr>
        <w:t>museums</w:t>
      </w:r>
    </w:p>
    <w:p w14:paraId="327C98FA" w14:textId="77777777" w:rsidR="00196B14" w:rsidRDefault="00196B14" w:rsidP="00196B14">
      <w:pPr>
        <w:pStyle w:val="a5"/>
        <w:numPr>
          <w:ilvl w:val="0"/>
          <w:numId w:val="7"/>
        </w:numPr>
        <w:tabs>
          <w:tab w:val="left" w:pos="821"/>
        </w:tabs>
        <w:spacing w:line="305" w:lineRule="exact"/>
        <w:ind w:hanging="361"/>
        <w:jc w:val="left"/>
        <w:rPr>
          <w:sz w:val="24"/>
        </w:rPr>
      </w:pPr>
      <w:r>
        <w:rPr>
          <w:sz w:val="24"/>
        </w:rPr>
        <w:t>Interface</w:t>
      </w:r>
      <w:r>
        <w:rPr>
          <w:spacing w:val="-3"/>
          <w:sz w:val="24"/>
        </w:rPr>
        <w:t xml:space="preserve"> </w:t>
      </w:r>
      <w:r>
        <w:rPr>
          <w:sz w:val="24"/>
        </w:rPr>
        <w:t>design</w:t>
      </w:r>
    </w:p>
    <w:p w14:paraId="00561F95" w14:textId="56FCC910" w:rsidR="00196B14" w:rsidRDefault="00196B14" w:rsidP="00196B14">
      <w:pPr>
        <w:pStyle w:val="a5"/>
        <w:numPr>
          <w:ilvl w:val="0"/>
          <w:numId w:val="7"/>
        </w:numPr>
        <w:tabs>
          <w:tab w:val="left" w:pos="821"/>
        </w:tabs>
        <w:spacing w:before="1"/>
        <w:ind w:hanging="361"/>
        <w:jc w:val="left"/>
        <w:rPr>
          <w:sz w:val="24"/>
        </w:rPr>
      </w:pPr>
      <w:r>
        <w:rPr>
          <w:sz w:val="24"/>
        </w:rPr>
        <w:t>Creation of digital content</w:t>
      </w:r>
    </w:p>
    <w:p w14:paraId="17168A46" w14:textId="77777777" w:rsidR="00872443" w:rsidRPr="00872443" w:rsidRDefault="00872443" w:rsidP="00872443">
      <w:pPr>
        <w:pStyle w:val="a5"/>
        <w:tabs>
          <w:tab w:val="left" w:pos="821"/>
        </w:tabs>
        <w:spacing w:before="1"/>
        <w:ind w:firstLine="0"/>
        <w:jc w:val="left"/>
        <w:rPr>
          <w:sz w:val="24"/>
        </w:rPr>
      </w:pPr>
    </w:p>
    <w:p w14:paraId="03063DB9" w14:textId="77777777" w:rsidR="00196B14" w:rsidRDefault="00196B14" w:rsidP="00196B14">
      <w:pPr>
        <w:pStyle w:val="1"/>
        <w:ind w:left="100"/>
      </w:pPr>
      <w:r>
        <w:t>Health Information and Libraries (code: ALIS-ER- 11)</w:t>
      </w:r>
    </w:p>
    <w:p w14:paraId="217A843A" w14:textId="77777777" w:rsidR="00196B14" w:rsidRDefault="00196B14" w:rsidP="00196B14">
      <w:pPr>
        <w:pStyle w:val="1"/>
        <w:ind w:left="100"/>
        <w:rPr>
          <w:b w:val="0"/>
          <w:bCs w:val="0"/>
          <w:u w:val="none"/>
        </w:rPr>
      </w:pPr>
      <w:r>
        <w:rPr>
          <w:b w:val="0"/>
          <w:bCs w:val="0"/>
          <w:sz w:val="24"/>
          <w:szCs w:val="24"/>
          <w:u w:val="none"/>
        </w:rPr>
        <w:t>Ass. Prof. Artemis Chaleplioglou</w:t>
      </w:r>
      <w:r>
        <w:rPr>
          <w:b w:val="0"/>
          <w:bCs w:val="0"/>
          <w:u w:val="none"/>
        </w:rPr>
        <w:t xml:space="preserve">, </w:t>
      </w:r>
      <w:hyperlink r:id="rId15" w:history="1">
        <w:r>
          <w:rPr>
            <w:rStyle w:val="-"/>
            <w:b w:val="0"/>
            <w:bCs w:val="0"/>
          </w:rPr>
          <w:t>artemischal@uniwa.gr</w:t>
        </w:r>
      </w:hyperlink>
      <w:r>
        <w:rPr>
          <w:b w:val="0"/>
          <w:bCs w:val="0"/>
          <w:u w:val="none"/>
        </w:rPr>
        <w:t xml:space="preserve"> </w:t>
      </w:r>
    </w:p>
    <w:p w14:paraId="742F78C0" w14:textId="77777777" w:rsidR="00196B14" w:rsidRDefault="00196B14" w:rsidP="00196B14">
      <w:pPr>
        <w:pStyle w:val="1"/>
        <w:ind w:left="100"/>
        <w:rPr>
          <w:b w:val="0"/>
          <w:bCs w:val="0"/>
          <w:u w:val="none"/>
        </w:rPr>
      </w:pPr>
    </w:p>
    <w:p w14:paraId="5C3859F1" w14:textId="77777777" w:rsidR="00196B14" w:rsidRPr="00196B14" w:rsidRDefault="00196B14" w:rsidP="00196B14">
      <w:pPr>
        <w:jc w:val="both"/>
        <w:rPr>
          <w:sz w:val="24"/>
          <w:szCs w:val="24"/>
          <w:lang w:val="en-US"/>
        </w:rPr>
      </w:pPr>
      <w:r w:rsidRPr="00196B14">
        <w:rPr>
          <w:sz w:val="24"/>
          <w:szCs w:val="24"/>
          <w:lang w:val="en-US"/>
        </w:rPr>
        <w:lastRenderedPageBreak/>
        <w:t xml:space="preserve">This course is a comprehensive introduction to health information management for librarians and information scientists. The nature, confidentiality, organization, circulation, and reuse of this collection of data, which varied from clinical medical records to scientific papers and textbooks, will be explored, presented, and discussed in the context of computer tools and services. The role of librarians and information scientists, their responsibilities and functions in delivering this information to the specialists, medical and biosciences professionals and researchers, as well to non-specialists, patients, families and the general public will be assessed. The learning objectives of the Health Information and Libraries course are: </w:t>
      </w:r>
    </w:p>
    <w:p w14:paraId="78DF6244" w14:textId="77777777" w:rsidR="00196B14" w:rsidRDefault="00196B14" w:rsidP="00196B14">
      <w:pPr>
        <w:pStyle w:val="a5"/>
        <w:widowControl/>
        <w:numPr>
          <w:ilvl w:val="0"/>
          <w:numId w:val="8"/>
        </w:numPr>
        <w:autoSpaceDE/>
        <w:spacing w:after="160" w:line="256" w:lineRule="auto"/>
        <w:contextualSpacing/>
        <w:jc w:val="left"/>
        <w:rPr>
          <w:sz w:val="24"/>
          <w:szCs w:val="24"/>
        </w:rPr>
      </w:pPr>
      <w:r>
        <w:rPr>
          <w:sz w:val="24"/>
          <w:szCs w:val="24"/>
        </w:rPr>
        <w:t>The importance of Health Information for the promotion of health, community resilience in food, biosafety, longevity, and quality of life.</w:t>
      </w:r>
    </w:p>
    <w:p w14:paraId="2CC9C43D"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The different types of clinical and biomedical information.</w:t>
      </w:r>
    </w:p>
    <w:p w14:paraId="537A239D"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Data protection regulations, anonymization, and bioethical considerations of stored health data in biomedical research and metadata reuse.</w:t>
      </w:r>
    </w:p>
    <w:p w14:paraId="0FB51481"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The needs of library users-driven organization and development of medical, academic, or public libraries’ health information collections.</w:t>
      </w:r>
    </w:p>
    <w:p w14:paraId="30E063DE"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The importance of health information delivery to the specialists in medical diagnostic decision making and continuing biomedical research.</w:t>
      </w:r>
    </w:p>
    <w:p w14:paraId="2B640EAC"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The methodological information science business approaches medical and bioscience data digital knowledge management.</w:t>
      </w:r>
    </w:p>
    <w:p w14:paraId="389399DA"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Semantic web technologies and biomedical linked data.</w:t>
      </w:r>
    </w:p>
    <w:p w14:paraId="118210F9"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The authoritative international sources of health information on the web.</w:t>
      </w:r>
    </w:p>
    <w:p w14:paraId="45D1CC97"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Searching techniques, medical and bioscience bibliography retrieve, statistical analysis, and representation.</w:t>
      </w:r>
    </w:p>
    <w:p w14:paraId="1CA2962C"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Medical Subject Headings and controlled vocabularies.</w:t>
      </w:r>
    </w:p>
    <w:p w14:paraId="2467DD3E"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Bibliometrics analysis.</w:t>
      </w:r>
    </w:p>
    <w:p w14:paraId="3F9F6366"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Evidence-Based Medicine.</w:t>
      </w:r>
    </w:p>
    <w:p w14:paraId="60B50BA8"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Personalized/Precision Medicine.</w:t>
      </w:r>
    </w:p>
    <w:p w14:paraId="1C8D1070"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Assisting policy makers in decision making for health.</w:t>
      </w:r>
    </w:p>
    <w:p w14:paraId="6ABC5B72" w14:textId="77777777" w:rsidR="00196B14" w:rsidRDefault="00196B14" w:rsidP="00196B14">
      <w:pPr>
        <w:pStyle w:val="a5"/>
        <w:widowControl/>
        <w:numPr>
          <w:ilvl w:val="0"/>
          <w:numId w:val="8"/>
        </w:numPr>
        <w:autoSpaceDE/>
        <w:spacing w:line="256" w:lineRule="auto"/>
        <w:contextualSpacing/>
        <w:jc w:val="left"/>
        <w:rPr>
          <w:sz w:val="24"/>
          <w:szCs w:val="24"/>
        </w:rPr>
      </w:pPr>
      <w:r>
        <w:rPr>
          <w:sz w:val="24"/>
          <w:szCs w:val="24"/>
        </w:rPr>
        <w:t>Patients, families, educational programs, and the general public health promotion.</w:t>
      </w:r>
    </w:p>
    <w:p w14:paraId="570D1E8C" w14:textId="77777777" w:rsidR="00196B14" w:rsidRPr="00196B14" w:rsidRDefault="00196B14" w:rsidP="00196B14">
      <w:pPr>
        <w:ind w:firstLine="360"/>
        <w:jc w:val="both"/>
        <w:rPr>
          <w:sz w:val="24"/>
          <w:szCs w:val="24"/>
          <w:lang w:val="en-US"/>
        </w:rPr>
      </w:pPr>
      <w:r w:rsidRPr="00196B14">
        <w:rPr>
          <w:sz w:val="24"/>
          <w:szCs w:val="24"/>
          <w:lang w:val="en-US"/>
        </w:rPr>
        <w:t>In the end of this course, it is anticipated for the students to be able to manage health information, to deliver health bibliographies, and to provide guidance for specialists and naïve users for health information resources. Optional, students could write a short essay on a health information topic of their interest.</w:t>
      </w:r>
    </w:p>
    <w:p w14:paraId="657FFB5A" w14:textId="77777777" w:rsidR="00196B14" w:rsidRPr="00196B14" w:rsidRDefault="00196B14">
      <w:pPr>
        <w:rPr>
          <w:lang w:val="en-US"/>
        </w:rPr>
      </w:pPr>
    </w:p>
    <w:sectPr w:rsidR="00196B14" w:rsidRPr="00196B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5F6A"/>
    <w:multiLevelType w:val="hybridMultilevel"/>
    <w:tmpl w:val="3FD4154E"/>
    <w:lvl w:ilvl="0" w:tplc="B2285910">
      <w:numFmt w:val="bullet"/>
      <w:lvlText w:val="•"/>
      <w:lvlJc w:val="left"/>
      <w:pPr>
        <w:ind w:left="820" w:hanging="358"/>
      </w:pPr>
      <w:rPr>
        <w:rFonts w:ascii="Calibri" w:eastAsia="Calibri" w:hAnsi="Calibri" w:cs="Calibri" w:hint="default"/>
        <w:spacing w:val="-23"/>
        <w:w w:val="100"/>
        <w:sz w:val="24"/>
        <w:szCs w:val="24"/>
        <w:lang w:val="en-US" w:eastAsia="en-US" w:bidi="en-US"/>
      </w:rPr>
    </w:lvl>
    <w:lvl w:ilvl="1" w:tplc="2032826A">
      <w:numFmt w:val="bullet"/>
      <w:lvlText w:val="•"/>
      <w:lvlJc w:val="left"/>
      <w:pPr>
        <w:ind w:left="1664" w:hanging="358"/>
      </w:pPr>
      <w:rPr>
        <w:lang w:val="en-US" w:eastAsia="en-US" w:bidi="en-US"/>
      </w:rPr>
    </w:lvl>
    <w:lvl w:ilvl="2" w:tplc="A712EA98">
      <w:numFmt w:val="bullet"/>
      <w:lvlText w:val="•"/>
      <w:lvlJc w:val="left"/>
      <w:pPr>
        <w:ind w:left="2508" w:hanging="358"/>
      </w:pPr>
      <w:rPr>
        <w:lang w:val="en-US" w:eastAsia="en-US" w:bidi="en-US"/>
      </w:rPr>
    </w:lvl>
    <w:lvl w:ilvl="3" w:tplc="4602095C">
      <w:numFmt w:val="bullet"/>
      <w:lvlText w:val="•"/>
      <w:lvlJc w:val="left"/>
      <w:pPr>
        <w:ind w:left="3352" w:hanging="358"/>
      </w:pPr>
      <w:rPr>
        <w:lang w:val="en-US" w:eastAsia="en-US" w:bidi="en-US"/>
      </w:rPr>
    </w:lvl>
    <w:lvl w:ilvl="4" w:tplc="91AAD018">
      <w:numFmt w:val="bullet"/>
      <w:lvlText w:val="•"/>
      <w:lvlJc w:val="left"/>
      <w:pPr>
        <w:ind w:left="4196" w:hanging="358"/>
      </w:pPr>
      <w:rPr>
        <w:lang w:val="en-US" w:eastAsia="en-US" w:bidi="en-US"/>
      </w:rPr>
    </w:lvl>
    <w:lvl w:ilvl="5" w:tplc="CB94A7FE">
      <w:numFmt w:val="bullet"/>
      <w:lvlText w:val="•"/>
      <w:lvlJc w:val="left"/>
      <w:pPr>
        <w:ind w:left="5040" w:hanging="358"/>
      </w:pPr>
      <w:rPr>
        <w:lang w:val="en-US" w:eastAsia="en-US" w:bidi="en-US"/>
      </w:rPr>
    </w:lvl>
    <w:lvl w:ilvl="6" w:tplc="24308F74">
      <w:numFmt w:val="bullet"/>
      <w:lvlText w:val="•"/>
      <w:lvlJc w:val="left"/>
      <w:pPr>
        <w:ind w:left="5884" w:hanging="358"/>
      </w:pPr>
      <w:rPr>
        <w:lang w:val="en-US" w:eastAsia="en-US" w:bidi="en-US"/>
      </w:rPr>
    </w:lvl>
    <w:lvl w:ilvl="7" w:tplc="BE5A2446">
      <w:numFmt w:val="bullet"/>
      <w:lvlText w:val="•"/>
      <w:lvlJc w:val="left"/>
      <w:pPr>
        <w:ind w:left="6728" w:hanging="358"/>
      </w:pPr>
      <w:rPr>
        <w:lang w:val="en-US" w:eastAsia="en-US" w:bidi="en-US"/>
      </w:rPr>
    </w:lvl>
    <w:lvl w:ilvl="8" w:tplc="0968531E">
      <w:numFmt w:val="bullet"/>
      <w:lvlText w:val="•"/>
      <w:lvlJc w:val="left"/>
      <w:pPr>
        <w:ind w:left="7572" w:hanging="358"/>
      </w:pPr>
      <w:rPr>
        <w:lang w:val="en-US" w:eastAsia="en-US" w:bidi="en-US"/>
      </w:rPr>
    </w:lvl>
  </w:abstractNum>
  <w:abstractNum w:abstractNumId="1" w15:restartNumberingAfterBreak="0">
    <w:nsid w:val="2198035D"/>
    <w:multiLevelType w:val="hybridMultilevel"/>
    <w:tmpl w:val="54EC5D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6D90857"/>
    <w:multiLevelType w:val="hybridMultilevel"/>
    <w:tmpl w:val="452868F0"/>
    <w:lvl w:ilvl="0" w:tplc="4E1E3866">
      <w:numFmt w:val="bullet"/>
      <w:lvlText w:val=""/>
      <w:lvlJc w:val="left"/>
      <w:pPr>
        <w:ind w:left="820" w:hanging="360"/>
      </w:pPr>
      <w:rPr>
        <w:rFonts w:ascii="Symbol" w:eastAsia="Symbol" w:hAnsi="Symbol" w:cs="Symbol" w:hint="default"/>
        <w:w w:val="100"/>
        <w:sz w:val="24"/>
        <w:szCs w:val="24"/>
        <w:lang w:val="en-US" w:eastAsia="en-US" w:bidi="en-US"/>
      </w:rPr>
    </w:lvl>
    <w:lvl w:ilvl="1" w:tplc="F5D22F10">
      <w:numFmt w:val="bullet"/>
      <w:lvlText w:val="•"/>
      <w:lvlJc w:val="left"/>
      <w:pPr>
        <w:ind w:left="1664" w:hanging="360"/>
      </w:pPr>
      <w:rPr>
        <w:lang w:val="en-US" w:eastAsia="en-US" w:bidi="en-US"/>
      </w:rPr>
    </w:lvl>
    <w:lvl w:ilvl="2" w:tplc="C88C2B20">
      <w:numFmt w:val="bullet"/>
      <w:lvlText w:val="•"/>
      <w:lvlJc w:val="left"/>
      <w:pPr>
        <w:ind w:left="2508" w:hanging="360"/>
      </w:pPr>
      <w:rPr>
        <w:lang w:val="en-US" w:eastAsia="en-US" w:bidi="en-US"/>
      </w:rPr>
    </w:lvl>
    <w:lvl w:ilvl="3" w:tplc="C8EA2BCC">
      <w:numFmt w:val="bullet"/>
      <w:lvlText w:val="•"/>
      <w:lvlJc w:val="left"/>
      <w:pPr>
        <w:ind w:left="3352" w:hanging="360"/>
      </w:pPr>
      <w:rPr>
        <w:lang w:val="en-US" w:eastAsia="en-US" w:bidi="en-US"/>
      </w:rPr>
    </w:lvl>
    <w:lvl w:ilvl="4" w:tplc="78AE1FB4">
      <w:numFmt w:val="bullet"/>
      <w:lvlText w:val="•"/>
      <w:lvlJc w:val="left"/>
      <w:pPr>
        <w:ind w:left="4196" w:hanging="360"/>
      </w:pPr>
      <w:rPr>
        <w:lang w:val="en-US" w:eastAsia="en-US" w:bidi="en-US"/>
      </w:rPr>
    </w:lvl>
    <w:lvl w:ilvl="5" w:tplc="7CC077BC">
      <w:numFmt w:val="bullet"/>
      <w:lvlText w:val="•"/>
      <w:lvlJc w:val="left"/>
      <w:pPr>
        <w:ind w:left="5040" w:hanging="360"/>
      </w:pPr>
      <w:rPr>
        <w:lang w:val="en-US" w:eastAsia="en-US" w:bidi="en-US"/>
      </w:rPr>
    </w:lvl>
    <w:lvl w:ilvl="6" w:tplc="DFAED3EE">
      <w:numFmt w:val="bullet"/>
      <w:lvlText w:val="•"/>
      <w:lvlJc w:val="left"/>
      <w:pPr>
        <w:ind w:left="5884" w:hanging="360"/>
      </w:pPr>
      <w:rPr>
        <w:lang w:val="en-US" w:eastAsia="en-US" w:bidi="en-US"/>
      </w:rPr>
    </w:lvl>
    <w:lvl w:ilvl="7" w:tplc="D1CC3CA0">
      <w:numFmt w:val="bullet"/>
      <w:lvlText w:val="•"/>
      <w:lvlJc w:val="left"/>
      <w:pPr>
        <w:ind w:left="6728" w:hanging="360"/>
      </w:pPr>
      <w:rPr>
        <w:lang w:val="en-US" w:eastAsia="en-US" w:bidi="en-US"/>
      </w:rPr>
    </w:lvl>
    <w:lvl w:ilvl="8" w:tplc="2ECA7856">
      <w:numFmt w:val="bullet"/>
      <w:lvlText w:val="•"/>
      <w:lvlJc w:val="left"/>
      <w:pPr>
        <w:ind w:left="7572" w:hanging="360"/>
      </w:pPr>
      <w:rPr>
        <w:lang w:val="en-US" w:eastAsia="en-US" w:bidi="en-US"/>
      </w:rPr>
    </w:lvl>
  </w:abstractNum>
  <w:abstractNum w:abstractNumId="3" w15:restartNumberingAfterBreak="0">
    <w:nsid w:val="2B146B0F"/>
    <w:multiLevelType w:val="hybridMultilevel"/>
    <w:tmpl w:val="E39ED2C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4" w15:restartNumberingAfterBreak="0">
    <w:nsid w:val="3C6A6EE9"/>
    <w:multiLevelType w:val="multilevel"/>
    <w:tmpl w:val="76A64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2230BB"/>
    <w:multiLevelType w:val="multilevel"/>
    <w:tmpl w:val="7CE4A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BB04EA"/>
    <w:multiLevelType w:val="hybridMultilevel"/>
    <w:tmpl w:val="82F4688C"/>
    <w:lvl w:ilvl="0" w:tplc="3D100A6C">
      <w:numFmt w:val="bullet"/>
      <w:lvlText w:val="●"/>
      <w:lvlJc w:val="left"/>
      <w:pPr>
        <w:ind w:left="820" w:hanging="358"/>
      </w:pPr>
      <w:rPr>
        <w:rFonts w:ascii="Arial" w:eastAsia="Arial" w:hAnsi="Arial" w:cs="Arial" w:hint="default"/>
        <w:spacing w:val="-4"/>
        <w:w w:val="100"/>
        <w:sz w:val="24"/>
        <w:szCs w:val="24"/>
        <w:lang w:val="en-US" w:eastAsia="en-US" w:bidi="en-US"/>
      </w:rPr>
    </w:lvl>
    <w:lvl w:ilvl="1" w:tplc="448E790E">
      <w:numFmt w:val="bullet"/>
      <w:lvlText w:val="•"/>
      <w:lvlJc w:val="left"/>
      <w:pPr>
        <w:ind w:left="1664" w:hanging="358"/>
      </w:pPr>
      <w:rPr>
        <w:lang w:val="en-US" w:eastAsia="en-US" w:bidi="en-US"/>
      </w:rPr>
    </w:lvl>
    <w:lvl w:ilvl="2" w:tplc="993064C0">
      <w:numFmt w:val="bullet"/>
      <w:lvlText w:val="•"/>
      <w:lvlJc w:val="left"/>
      <w:pPr>
        <w:ind w:left="2508" w:hanging="358"/>
      </w:pPr>
      <w:rPr>
        <w:lang w:val="en-US" w:eastAsia="en-US" w:bidi="en-US"/>
      </w:rPr>
    </w:lvl>
    <w:lvl w:ilvl="3" w:tplc="AB1A7E54">
      <w:numFmt w:val="bullet"/>
      <w:lvlText w:val="•"/>
      <w:lvlJc w:val="left"/>
      <w:pPr>
        <w:ind w:left="3352" w:hanging="358"/>
      </w:pPr>
      <w:rPr>
        <w:lang w:val="en-US" w:eastAsia="en-US" w:bidi="en-US"/>
      </w:rPr>
    </w:lvl>
    <w:lvl w:ilvl="4" w:tplc="DC788494">
      <w:numFmt w:val="bullet"/>
      <w:lvlText w:val="•"/>
      <w:lvlJc w:val="left"/>
      <w:pPr>
        <w:ind w:left="4196" w:hanging="358"/>
      </w:pPr>
      <w:rPr>
        <w:lang w:val="en-US" w:eastAsia="en-US" w:bidi="en-US"/>
      </w:rPr>
    </w:lvl>
    <w:lvl w:ilvl="5" w:tplc="8EB2A87C">
      <w:numFmt w:val="bullet"/>
      <w:lvlText w:val="•"/>
      <w:lvlJc w:val="left"/>
      <w:pPr>
        <w:ind w:left="5040" w:hanging="358"/>
      </w:pPr>
      <w:rPr>
        <w:lang w:val="en-US" w:eastAsia="en-US" w:bidi="en-US"/>
      </w:rPr>
    </w:lvl>
    <w:lvl w:ilvl="6" w:tplc="468AB318">
      <w:numFmt w:val="bullet"/>
      <w:lvlText w:val="•"/>
      <w:lvlJc w:val="left"/>
      <w:pPr>
        <w:ind w:left="5884" w:hanging="358"/>
      </w:pPr>
      <w:rPr>
        <w:lang w:val="en-US" w:eastAsia="en-US" w:bidi="en-US"/>
      </w:rPr>
    </w:lvl>
    <w:lvl w:ilvl="7" w:tplc="346A4704">
      <w:numFmt w:val="bullet"/>
      <w:lvlText w:val="•"/>
      <w:lvlJc w:val="left"/>
      <w:pPr>
        <w:ind w:left="6728" w:hanging="358"/>
      </w:pPr>
      <w:rPr>
        <w:lang w:val="en-US" w:eastAsia="en-US" w:bidi="en-US"/>
      </w:rPr>
    </w:lvl>
    <w:lvl w:ilvl="8" w:tplc="EDFED104">
      <w:numFmt w:val="bullet"/>
      <w:lvlText w:val="•"/>
      <w:lvlJc w:val="left"/>
      <w:pPr>
        <w:ind w:left="7572" w:hanging="358"/>
      </w:pPr>
      <w:rPr>
        <w:lang w:val="en-US" w:eastAsia="en-US" w:bidi="en-US"/>
      </w:rPr>
    </w:lvl>
  </w:abstractNum>
  <w:abstractNum w:abstractNumId="7" w15:restartNumberingAfterBreak="0">
    <w:nsid w:val="7D8B2264"/>
    <w:multiLevelType w:val="hybridMultilevel"/>
    <w:tmpl w:val="3D4ACB38"/>
    <w:lvl w:ilvl="0" w:tplc="AEBA955A">
      <w:numFmt w:val="bullet"/>
      <w:lvlText w:val="●"/>
      <w:lvlJc w:val="left"/>
      <w:pPr>
        <w:ind w:left="1180" w:hanging="358"/>
      </w:pPr>
      <w:rPr>
        <w:rFonts w:ascii="Arial" w:eastAsia="Arial" w:hAnsi="Arial" w:cs="Arial" w:hint="default"/>
        <w:w w:val="100"/>
        <w:sz w:val="24"/>
        <w:szCs w:val="24"/>
        <w:lang w:val="en-US" w:eastAsia="en-US" w:bidi="en-US"/>
      </w:rPr>
    </w:lvl>
    <w:lvl w:ilvl="1" w:tplc="1FC8A4E6">
      <w:numFmt w:val="bullet"/>
      <w:lvlText w:val="•"/>
      <w:lvlJc w:val="left"/>
      <w:pPr>
        <w:ind w:left="1988" w:hanging="358"/>
      </w:pPr>
      <w:rPr>
        <w:lang w:val="en-US" w:eastAsia="en-US" w:bidi="en-US"/>
      </w:rPr>
    </w:lvl>
    <w:lvl w:ilvl="2" w:tplc="9C52A552">
      <w:numFmt w:val="bullet"/>
      <w:lvlText w:val="•"/>
      <w:lvlJc w:val="left"/>
      <w:pPr>
        <w:ind w:left="2796" w:hanging="358"/>
      </w:pPr>
      <w:rPr>
        <w:lang w:val="en-US" w:eastAsia="en-US" w:bidi="en-US"/>
      </w:rPr>
    </w:lvl>
    <w:lvl w:ilvl="3" w:tplc="CD5E3944">
      <w:numFmt w:val="bullet"/>
      <w:lvlText w:val="•"/>
      <w:lvlJc w:val="left"/>
      <w:pPr>
        <w:ind w:left="3604" w:hanging="358"/>
      </w:pPr>
      <w:rPr>
        <w:lang w:val="en-US" w:eastAsia="en-US" w:bidi="en-US"/>
      </w:rPr>
    </w:lvl>
    <w:lvl w:ilvl="4" w:tplc="4D66925E">
      <w:numFmt w:val="bullet"/>
      <w:lvlText w:val="•"/>
      <w:lvlJc w:val="left"/>
      <w:pPr>
        <w:ind w:left="4412" w:hanging="358"/>
      </w:pPr>
      <w:rPr>
        <w:lang w:val="en-US" w:eastAsia="en-US" w:bidi="en-US"/>
      </w:rPr>
    </w:lvl>
    <w:lvl w:ilvl="5" w:tplc="C206EA98">
      <w:numFmt w:val="bullet"/>
      <w:lvlText w:val="•"/>
      <w:lvlJc w:val="left"/>
      <w:pPr>
        <w:ind w:left="5220" w:hanging="358"/>
      </w:pPr>
      <w:rPr>
        <w:lang w:val="en-US" w:eastAsia="en-US" w:bidi="en-US"/>
      </w:rPr>
    </w:lvl>
    <w:lvl w:ilvl="6" w:tplc="67B61CC6">
      <w:numFmt w:val="bullet"/>
      <w:lvlText w:val="•"/>
      <w:lvlJc w:val="left"/>
      <w:pPr>
        <w:ind w:left="6028" w:hanging="358"/>
      </w:pPr>
      <w:rPr>
        <w:lang w:val="en-US" w:eastAsia="en-US" w:bidi="en-US"/>
      </w:rPr>
    </w:lvl>
    <w:lvl w:ilvl="7" w:tplc="1A3A8A50">
      <w:numFmt w:val="bullet"/>
      <w:lvlText w:val="•"/>
      <w:lvlJc w:val="left"/>
      <w:pPr>
        <w:ind w:left="6836" w:hanging="358"/>
      </w:pPr>
      <w:rPr>
        <w:lang w:val="en-US" w:eastAsia="en-US" w:bidi="en-US"/>
      </w:rPr>
    </w:lvl>
    <w:lvl w:ilvl="8" w:tplc="96A6FE34">
      <w:numFmt w:val="bullet"/>
      <w:lvlText w:val="•"/>
      <w:lvlJc w:val="left"/>
      <w:pPr>
        <w:ind w:left="7644" w:hanging="358"/>
      </w:pPr>
      <w:rPr>
        <w:lang w:val="en-US" w:eastAsia="en-US" w:bidi="en-US"/>
      </w:r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14"/>
    <w:rsid w:val="001411FB"/>
    <w:rsid w:val="00196B14"/>
    <w:rsid w:val="002056BC"/>
    <w:rsid w:val="003C1064"/>
    <w:rsid w:val="004B2383"/>
    <w:rsid w:val="00872443"/>
    <w:rsid w:val="00947C6B"/>
    <w:rsid w:val="00BA21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8368"/>
  <w15:chartTrackingRefBased/>
  <w15:docId w15:val="{751B34A7-3930-49F3-B146-408E27FA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196B14"/>
    <w:pPr>
      <w:widowControl w:val="0"/>
      <w:autoSpaceDE w:val="0"/>
      <w:autoSpaceDN w:val="0"/>
      <w:spacing w:after="0" w:line="240" w:lineRule="auto"/>
      <w:ind w:left="460"/>
      <w:outlineLvl w:val="0"/>
    </w:pPr>
    <w:rPr>
      <w:rFonts w:ascii="Calibri" w:eastAsia="Calibri" w:hAnsi="Calibri" w:cs="Calibri"/>
      <w:b/>
      <w:bCs/>
      <w:kern w:val="0"/>
      <w:sz w:val="28"/>
      <w:szCs w:val="28"/>
      <w:u w:val="single" w:color="000000"/>
      <w:lang w:val="en-US" w:bidi="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uiPriority w:val="1"/>
    <w:semiHidden/>
    <w:unhideWhenUsed/>
    <w:qFormat/>
    <w:rsid w:val="00196B14"/>
    <w:pPr>
      <w:widowControl w:val="0"/>
      <w:autoSpaceDE w:val="0"/>
      <w:autoSpaceDN w:val="0"/>
      <w:spacing w:after="0" w:line="240" w:lineRule="auto"/>
      <w:ind w:left="820"/>
    </w:pPr>
    <w:rPr>
      <w:rFonts w:ascii="Calibri" w:eastAsia="Calibri" w:hAnsi="Calibri" w:cs="Calibri"/>
      <w:kern w:val="0"/>
      <w:sz w:val="24"/>
      <w:szCs w:val="24"/>
      <w:lang w:val="en-US" w:bidi="en-US"/>
      <w14:ligatures w14:val="none"/>
    </w:rPr>
  </w:style>
  <w:style w:type="character" w:customStyle="1" w:styleId="Char">
    <w:name w:val="Σώμα κειμένου Char"/>
    <w:basedOn w:val="a0"/>
    <w:link w:val="a4"/>
    <w:uiPriority w:val="1"/>
    <w:semiHidden/>
    <w:rsid w:val="00196B14"/>
    <w:rPr>
      <w:rFonts w:ascii="Calibri" w:eastAsia="Calibri" w:hAnsi="Calibri" w:cs="Calibri"/>
      <w:kern w:val="0"/>
      <w:sz w:val="24"/>
      <w:szCs w:val="24"/>
      <w:lang w:val="en-US" w:bidi="en-US"/>
      <w14:ligatures w14:val="none"/>
    </w:rPr>
  </w:style>
  <w:style w:type="character" w:styleId="-">
    <w:name w:val="Hyperlink"/>
    <w:basedOn w:val="a0"/>
    <w:uiPriority w:val="99"/>
    <w:unhideWhenUsed/>
    <w:rsid w:val="00196B14"/>
    <w:rPr>
      <w:color w:val="0000FF"/>
      <w:u w:val="single"/>
    </w:rPr>
  </w:style>
  <w:style w:type="character" w:customStyle="1" w:styleId="1Char">
    <w:name w:val="Επικεφαλίδα 1 Char"/>
    <w:basedOn w:val="a0"/>
    <w:link w:val="1"/>
    <w:uiPriority w:val="9"/>
    <w:rsid w:val="00196B14"/>
    <w:rPr>
      <w:rFonts w:ascii="Calibri" w:eastAsia="Calibri" w:hAnsi="Calibri" w:cs="Calibri"/>
      <w:b/>
      <w:bCs/>
      <w:kern w:val="0"/>
      <w:sz w:val="28"/>
      <w:szCs w:val="28"/>
      <w:u w:val="single" w:color="000000"/>
      <w:lang w:val="en-US" w:bidi="en-US"/>
      <w14:ligatures w14:val="none"/>
    </w:rPr>
  </w:style>
  <w:style w:type="paragraph" w:styleId="a5">
    <w:name w:val="List Paragraph"/>
    <w:basedOn w:val="a"/>
    <w:uiPriority w:val="34"/>
    <w:qFormat/>
    <w:rsid w:val="00196B14"/>
    <w:pPr>
      <w:widowControl w:val="0"/>
      <w:autoSpaceDE w:val="0"/>
      <w:autoSpaceDN w:val="0"/>
      <w:spacing w:after="0" w:line="240" w:lineRule="auto"/>
      <w:ind w:left="820" w:hanging="358"/>
      <w:jc w:val="both"/>
    </w:pPr>
    <w:rPr>
      <w:rFonts w:ascii="Calibri" w:eastAsia="Calibri" w:hAnsi="Calibri" w:cs="Calibri"/>
      <w:kern w:val="0"/>
      <w:lang w:val="en-US" w:bidi="en-US"/>
      <w14:ligatures w14:val="none"/>
    </w:rPr>
  </w:style>
  <w:style w:type="paragraph" w:customStyle="1" w:styleId="paragraph">
    <w:name w:val="paragraph"/>
    <w:basedOn w:val="a"/>
    <w:rsid w:val="00196B14"/>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normaltextrun">
    <w:name w:val="normaltextrun"/>
    <w:basedOn w:val="a0"/>
    <w:rsid w:val="00196B14"/>
  </w:style>
  <w:style w:type="character" w:customStyle="1" w:styleId="eop">
    <w:name w:val="eop"/>
    <w:basedOn w:val="a0"/>
    <w:rsid w:val="00196B14"/>
  </w:style>
  <w:style w:type="character" w:styleId="a6">
    <w:name w:val="Unresolved Mention"/>
    <w:basedOn w:val="a0"/>
    <w:uiPriority w:val="99"/>
    <w:semiHidden/>
    <w:unhideWhenUsed/>
    <w:rsid w:val="0019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4818">
      <w:bodyDiv w:val="1"/>
      <w:marLeft w:val="0"/>
      <w:marRight w:val="0"/>
      <w:marTop w:val="0"/>
      <w:marBottom w:val="0"/>
      <w:divBdr>
        <w:top w:val="none" w:sz="0" w:space="0" w:color="auto"/>
        <w:left w:val="none" w:sz="0" w:space="0" w:color="auto"/>
        <w:bottom w:val="none" w:sz="0" w:space="0" w:color="auto"/>
        <w:right w:val="none" w:sz="0" w:space="0" w:color="auto"/>
      </w:divBdr>
    </w:div>
    <w:div w:id="819269134">
      <w:bodyDiv w:val="1"/>
      <w:marLeft w:val="0"/>
      <w:marRight w:val="0"/>
      <w:marTop w:val="0"/>
      <w:marBottom w:val="0"/>
      <w:divBdr>
        <w:top w:val="none" w:sz="0" w:space="0" w:color="auto"/>
        <w:left w:val="none" w:sz="0" w:space="0" w:color="auto"/>
        <w:bottom w:val="none" w:sz="0" w:space="0" w:color="auto"/>
        <w:right w:val="none" w:sz="0" w:space="0" w:color="auto"/>
      </w:divBdr>
    </w:div>
    <w:div w:id="842818848">
      <w:bodyDiv w:val="1"/>
      <w:marLeft w:val="0"/>
      <w:marRight w:val="0"/>
      <w:marTop w:val="0"/>
      <w:marBottom w:val="0"/>
      <w:divBdr>
        <w:top w:val="none" w:sz="0" w:space="0" w:color="auto"/>
        <w:left w:val="none" w:sz="0" w:space="0" w:color="auto"/>
        <w:bottom w:val="none" w:sz="0" w:space="0" w:color="auto"/>
        <w:right w:val="none" w:sz="0" w:space="0" w:color="auto"/>
      </w:divBdr>
    </w:div>
    <w:div w:id="1225213276">
      <w:bodyDiv w:val="1"/>
      <w:marLeft w:val="0"/>
      <w:marRight w:val="0"/>
      <w:marTop w:val="0"/>
      <w:marBottom w:val="0"/>
      <w:divBdr>
        <w:top w:val="none" w:sz="0" w:space="0" w:color="auto"/>
        <w:left w:val="none" w:sz="0" w:space="0" w:color="auto"/>
        <w:bottom w:val="none" w:sz="0" w:space="0" w:color="auto"/>
        <w:right w:val="none" w:sz="0" w:space="0" w:color="auto"/>
      </w:divBdr>
    </w:div>
    <w:div w:id="1249998878">
      <w:bodyDiv w:val="1"/>
      <w:marLeft w:val="0"/>
      <w:marRight w:val="0"/>
      <w:marTop w:val="0"/>
      <w:marBottom w:val="0"/>
      <w:divBdr>
        <w:top w:val="none" w:sz="0" w:space="0" w:color="auto"/>
        <w:left w:val="none" w:sz="0" w:space="0" w:color="auto"/>
        <w:bottom w:val="none" w:sz="0" w:space="0" w:color="auto"/>
        <w:right w:val="none" w:sz="0" w:space="0" w:color="auto"/>
      </w:divBdr>
    </w:div>
    <w:div w:id="1288005578">
      <w:bodyDiv w:val="1"/>
      <w:marLeft w:val="0"/>
      <w:marRight w:val="0"/>
      <w:marTop w:val="0"/>
      <w:marBottom w:val="0"/>
      <w:divBdr>
        <w:top w:val="none" w:sz="0" w:space="0" w:color="auto"/>
        <w:left w:val="none" w:sz="0" w:space="0" w:color="auto"/>
        <w:bottom w:val="none" w:sz="0" w:space="0" w:color="auto"/>
        <w:right w:val="none" w:sz="0" w:space="0" w:color="auto"/>
      </w:divBdr>
    </w:div>
    <w:div w:id="1717126082">
      <w:bodyDiv w:val="1"/>
      <w:marLeft w:val="0"/>
      <w:marRight w:val="0"/>
      <w:marTop w:val="0"/>
      <w:marBottom w:val="0"/>
      <w:divBdr>
        <w:top w:val="none" w:sz="0" w:space="0" w:color="auto"/>
        <w:left w:val="none" w:sz="0" w:space="0" w:color="auto"/>
        <w:bottom w:val="none" w:sz="0" w:space="0" w:color="auto"/>
        <w:right w:val="none" w:sz="0" w:space="0" w:color="auto"/>
      </w:divBdr>
    </w:div>
    <w:div w:id="20223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manessi@uniwa.gr" TargetMode="External"/><Relationship Id="rId13" Type="http://schemas.openxmlformats.org/officeDocument/2006/relationships/hyperlink" Target="mailto:dkouis@uniwa.gr" TargetMode="External"/><Relationship Id="rId3" Type="http://schemas.openxmlformats.org/officeDocument/2006/relationships/settings" Target="settings.xml"/><Relationship Id="rId7" Type="http://schemas.openxmlformats.org/officeDocument/2006/relationships/hyperlink" Target="mailto:akoul@uniwa.gr" TargetMode="External"/><Relationship Id="rId12" Type="http://schemas.openxmlformats.org/officeDocument/2006/relationships/hyperlink" Target="mailto:triantafi@uniw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gelant@uniwa.gr" TargetMode="External"/><Relationship Id="rId11" Type="http://schemas.openxmlformats.org/officeDocument/2006/relationships/hyperlink" Target="mailto:mdendr@uniwa.gr" TargetMode="External"/><Relationship Id="rId5" Type="http://schemas.openxmlformats.org/officeDocument/2006/relationships/hyperlink" Target="mailto:erasmus2@uniwa.gr" TargetMode="External"/><Relationship Id="rId15" Type="http://schemas.openxmlformats.org/officeDocument/2006/relationships/hyperlink" Target="mailto:artemischal@uniwa.gr" TargetMode="External"/><Relationship Id="rId10" Type="http://schemas.openxmlformats.org/officeDocument/2006/relationships/hyperlink" Target="mailto:ystoyannidis@uniwa.gr%22%20\t%20%22_blank" TargetMode="External"/><Relationship Id="rId4" Type="http://schemas.openxmlformats.org/officeDocument/2006/relationships/webSettings" Target="webSettings.xml"/><Relationship Id="rId9" Type="http://schemas.openxmlformats.org/officeDocument/2006/relationships/hyperlink" Target="mailto:ystoyannidis@uniwa.gr%22%20\t%20%22_blank" TargetMode="External"/><Relationship Id="rId14" Type="http://schemas.openxmlformats.org/officeDocument/2006/relationships/hyperlink" Target="mailto:angelant@uniw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2662</Words>
  <Characters>14376</Characters>
  <Application>Microsoft Office Word</Application>
  <DocSecurity>0</DocSecurity>
  <Lines>119</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javeldasaa javeldasaa</dc:creator>
  <cp:keywords/>
  <dc:description/>
  <cp:lastModifiedBy>ΠΑΝΑΓΙΩΤΗΣ ΣΤΟΥΡΑΪΤΗΣ</cp:lastModifiedBy>
  <cp:revision>5</cp:revision>
  <dcterms:created xsi:type="dcterms:W3CDTF">2024-04-08T09:33:00Z</dcterms:created>
  <dcterms:modified xsi:type="dcterms:W3CDTF">2025-02-19T11:00:00Z</dcterms:modified>
</cp:coreProperties>
</file>